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bookmarkStart w:id="0" w:name="_GoBack"/>
      <w:bookmarkEnd w:id="0"/>
    </w:p>
    <w:p>
      <w:pPr>
        <w:jc w:val="center"/>
      </w:pPr>
      <w:r>
        <w:rPr>
          <w:noProof/>
          <w:lang w:eastAsia="en-GB"/>
        </w:rPr>
        <w:drawing>
          <wp:inline distT="0" distB="0" distL="0" distR="0">
            <wp:extent cx="4010025" cy="2714625"/>
            <wp:effectExtent l="0" t="0" r="9525" b="9525"/>
            <wp:docPr id="1" name="Picture 1" descr="Image result for language and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nguage and p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2714625"/>
                    </a:xfrm>
                    <a:prstGeom prst="rect">
                      <a:avLst/>
                    </a:prstGeom>
                    <a:noFill/>
                    <a:ln>
                      <a:noFill/>
                    </a:ln>
                  </pic:spPr>
                </pic:pic>
              </a:graphicData>
            </a:graphic>
          </wp:inline>
        </w:drawing>
      </w:r>
    </w:p>
    <w:p>
      <w:pPr>
        <w:jc w:val="center"/>
      </w:pPr>
    </w:p>
    <w:p>
      <w:pPr>
        <w:rPr>
          <w:rFonts w:ascii="Arial" w:hAnsi="Arial" w:cs="Arial"/>
          <w:sz w:val="24"/>
          <w:szCs w:val="24"/>
        </w:rPr>
      </w:pPr>
      <w:r>
        <w:rPr>
          <w:rFonts w:ascii="Arial" w:hAnsi="Arial" w:cs="Arial"/>
          <w:sz w:val="24"/>
          <w:szCs w:val="24"/>
        </w:rPr>
        <w:t>Welcome to A Level English Language!  You will study how to compare, create, develop and investigate language from the past to the present day, and in different social contexts.</w:t>
      </w:r>
    </w:p>
    <w:p>
      <w:pPr>
        <w:jc w:val="center"/>
        <w:rPr>
          <w:rFonts w:ascii="Arial" w:hAnsi="Arial" w:cs="Arial"/>
          <w:sz w:val="24"/>
          <w:szCs w:val="24"/>
        </w:rPr>
      </w:pPr>
      <w:r>
        <w:rPr>
          <w:rFonts w:ascii="Arial" w:hAnsi="Arial" w:cs="Arial"/>
          <w:sz w:val="24"/>
          <w:szCs w:val="24"/>
        </w:rPr>
        <w:t>The activities in this booklet are designed to develop some of the key skills you will need to succeed. There is lots of research and investigation involved. A linguist (student of language) must be able to critique the language they see and hear</w:t>
      </w:r>
      <w:r>
        <w:rPr>
          <w:rFonts w:ascii="Arial" w:hAnsi="Arial" w:cs="Arial"/>
          <w:sz w:val="24"/>
          <w:szCs w:val="24"/>
        </w:rPr>
        <w:t xml:space="preserve"> every day</w:t>
      </w:r>
      <w:r>
        <w:rPr>
          <w:rFonts w:ascii="Arial" w:hAnsi="Arial" w:cs="Arial"/>
          <w:sz w:val="24"/>
          <w:szCs w:val="24"/>
        </w:rPr>
        <w:t xml:space="preserve">. </w:t>
      </w:r>
    </w:p>
    <w:p>
      <w:pPr>
        <w:jc w:val="center"/>
        <w:rPr>
          <w:rFonts w:ascii="Arial" w:hAnsi="Arial" w:cs="Arial"/>
          <w:sz w:val="24"/>
          <w:szCs w:val="24"/>
        </w:rPr>
      </w:pPr>
      <w:r>
        <w:rPr>
          <w:rFonts w:ascii="Arial" w:hAnsi="Arial" w:cs="Arial"/>
          <w:sz w:val="24"/>
          <w:szCs w:val="24"/>
        </w:rPr>
        <w:t>Bring this booklet with you to your first lesson in September.</w:t>
      </w:r>
    </w:p>
    <w:p>
      <w:pPr>
        <w:rPr>
          <w:rFonts w:ascii="Arial" w:hAnsi="Arial" w:cs="Arial"/>
          <w:sz w:val="24"/>
          <w:szCs w:val="24"/>
        </w:rPr>
      </w:pPr>
      <w:r>
        <w:rPr>
          <w:rFonts w:ascii="Arial" w:hAnsi="Arial" w:cs="Arial"/>
          <w:sz w:val="24"/>
          <w:szCs w:val="24"/>
        </w:rPr>
        <w:br w:type="page"/>
      </w:r>
    </w:p>
    <w:p>
      <w:pPr>
        <w:jc w:val="center"/>
        <w:rPr>
          <w:rFonts w:ascii="Arial" w:hAnsi="Arial" w:cs="Arial"/>
          <w:b/>
          <w:sz w:val="24"/>
          <w:szCs w:val="24"/>
          <w:u w:val="single"/>
        </w:rPr>
      </w:pPr>
      <w:r>
        <w:rPr>
          <w:rFonts w:ascii="Arial" w:hAnsi="Arial" w:cs="Arial"/>
          <w:b/>
          <w:sz w:val="24"/>
          <w:szCs w:val="24"/>
          <w:u w:val="single"/>
        </w:rPr>
        <w:lastRenderedPageBreak/>
        <w:t>TASK 1:</w:t>
      </w:r>
    </w:p>
    <w:p>
      <w:pPr>
        <w:rPr>
          <w:rFonts w:ascii="Arial" w:hAnsi="Arial" w:cs="Arial"/>
          <w:sz w:val="24"/>
          <w:szCs w:val="24"/>
        </w:rPr>
      </w:pPr>
      <w:r>
        <w:rPr>
          <w:rFonts w:ascii="Arial" w:hAnsi="Arial" w:cs="Arial"/>
          <w:sz w:val="24"/>
          <w:szCs w:val="24"/>
        </w:rPr>
        <w:t>Collect a bank of five articles from at least three different sources that discuss issues surrounding language. It is important that these are topical and current and that you</w:t>
      </w:r>
      <w:r>
        <w:rPr>
          <w:rFonts w:ascii="Arial" w:hAnsi="Arial" w:cs="Arial"/>
          <w:sz w:val="24"/>
          <w:szCs w:val="24"/>
        </w:rPr>
        <w:t xml:space="preserve"> have read and understood them. Use the examples that we looked at in our taster session to guide you. You might look at things to do with: </w:t>
      </w:r>
    </w:p>
    <w:p>
      <w:pPr>
        <w:pStyle w:val="ListParagraph"/>
        <w:numPr>
          <w:ilvl w:val="0"/>
          <w:numId w:val="2"/>
        </w:numPr>
        <w:rPr>
          <w:rFonts w:ascii="Arial" w:hAnsi="Arial" w:cs="Arial"/>
          <w:sz w:val="24"/>
          <w:szCs w:val="24"/>
        </w:rPr>
      </w:pPr>
      <w:r>
        <w:rPr>
          <w:rFonts w:ascii="Arial" w:hAnsi="Arial" w:cs="Arial"/>
          <w:sz w:val="24"/>
          <w:szCs w:val="24"/>
        </w:rPr>
        <w:t>Language and politics</w:t>
      </w:r>
    </w:p>
    <w:p>
      <w:pPr>
        <w:pStyle w:val="ListParagraph"/>
        <w:numPr>
          <w:ilvl w:val="0"/>
          <w:numId w:val="2"/>
        </w:numPr>
        <w:rPr>
          <w:rFonts w:ascii="Arial" w:hAnsi="Arial" w:cs="Arial"/>
          <w:sz w:val="24"/>
          <w:szCs w:val="24"/>
        </w:rPr>
      </w:pPr>
      <w:r>
        <w:rPr>
          <w:rFonts w:ascii="Arial" w:hAnsi="Arial" w:cs="Arial"/>
          <w:sz w:val="24"/>
          <w:szCs w:val="24"/>
        </w:rPr>
        <w:t>Language and gender</w:t>
      </w:r>
    </w:p>
    <w:p>
      <w:pPr>
        <w:pStyle w:val="ListParagraph"/>
        <w:numPr>
          <w:ilvl w:val="0"/>
          <w:numId w:val="2"/>
        </w:numPr>
        <w:rPr>
          <w:rFonts w:ascii="Arial" w:hAnsi="Arial" w:cs="Arial"/>
          <w:sz w:val="24"/>
          <w:szCs w:val="24"/>
        </w:rPr>
      </w:pPr>
      <w:r>
        <w:rPr>
          <w:rFonts w:ascii="Arial" w:hAnsi="Arial" w:cs="Arial"/>
          <w:sz w:val="24"/>
          <w:szCs w:val="24"/>
        </w:rPr>
        <w:t>Language and age (slang, neologisms etc)</w:t>
      </w:r>
    </w:p>
    <w:p>
      <w:pPr>
        <w:pStyle w:val="ListParagraph"/>
        <w:numPr>
          <w:ilvl w:val="0"/>
          <w:numId w:val="2"/>
        </w:numPr>
        <w:rPr>
          <w:rFonts w:ascii="Arial" w:hAnsi="Arial" w:cs="Arial"/>
          <w:sz w:val="24"/>
          <w:szCs w:val="24"/>
        </w:rPr>
      </w:pPr>
      <w:r>
        <w:rPr>
          <w:rFonts w:ascii="Arial" w:hAnsi="Arial" w:cs="Arial"/>
          <w:sz w:val="24"/>
          <w:szCs w:val="24"/>
        </w:rPr>
        <w:t>Language and occupation</w:t>
      </w:r>
    </w:p>
    <w:p>
      <w:pPr>
        <w:jc w:val="center"/>
        <w:rPr>
          <w:rFonts w:ascii="Arial" w:hAnsi="Arial" w:cs="Arial"/>
          <w:b/>
          <w:sz w:val="24"/>
          <w:szCs w:val="24"/>
          <w:u w:val="single"/>
        </w:rPr>
      </w:pPr>
      <w:r>
        <w:rPr>
          <w:rFonts w:ascii="Arial" w:hAnsi="Arial" w:cs="Arial"/>
          <w:b/>
          <w:sz w:val="24"/>
          <w:szCs w:val="24"/>
          <w:u w:val="single"/>
        </w:rPr>
        <w:t>TASK</w:t>
      </w:r>
      <w:r>
        <w:rPr>
          <w:rFonts w:ascii="Arial" w:hAnsi="Arial" w:cs="Arial"/>
          <w:b/>
          <w:sz w:val="24"/>
          <w:szCs w:val="24"/>
          <w:u w:val="single"/>
        </w:rPr>
        <w:t xml:space="preserve"> 2:</w:t>
      </w:r>
    </w:p>
    <w:p>
      <w:pPr>
        <w:rPr>
          <w:rFonts w:ascii="Arial" w:hAnsi="Arial" w:cs="Arial"/>
          <w:sz w:val="24"/>
          <w:szCs w:val="24"/>
        </w:rPr>
      </w:pPr>
      <w:r>
        <w:rPr>
          <w:rFonts w:ascii="Arial" w:hAnsi="Arial" w:cs="Arial"/>
          <w:sz w:val="24"/>
          <w:szCs w:val="24"/>
        </w:rPr>
        <w:t xml:space="preserve">Collect two adverts which target men and women but advertise the same product (for example, razors, deodorants, cars, soft drinks). Make notes on the specific language choices that are used to try to appeal to each gender. </w:t>
      </w:r>
      <w:r>
        <w:rPr>
          <w:rFonts w:ascii="Arial" w:hAnsi="Arial" w:cs="Arial"/>
          <w:sz w:val="24"/>
          <w:szCs w:val="24"/>
        </w:rPr>
        <w:t xml:space="preserve">You could do this by annotating an advert. What is interesting about the language choices in each? What does </w:t>
      </w:r>
      <w:r>
        <w:rPr>
          <w:rFonts w:ascii="Arial" w:hAnsi="Arial" w:cs="Arial"/>
          <w:sz w:val="24"/>
          <w:szCs w:val="24"/>
        </w:rPr>
        <w:t>this show?</w:t>
      </w:r>
    </w:p>
    <w:p>
      <w:pPr>
        <w:rPr>
          <w:rFonts w:ascii="Arial" w:hAnsi="Arial" w:cs="Arial"/>
          <w:sz w:val="24"/>
          <w:szCs w:val="24"/>
        </w:rPr>
      </w:pPr>
    </w:p>
    <w:p>
      <w:pPr>
        <w:rPr>
          <w:rFonts w:ascii="Arial" w:hAnsi="Arial" w:cs="Arial"/>
          <w:sz w:val="24"/>
          <w:szCs w:val="24"/>
        </w:rPr>
      </w:pPr>
    </w:p>
    <w:p>
      <w:pPr>
        <w:jc w:val="center"/>
        <w:rPr>
          <w:rFonts w:ascii="Arial" w:hAnsi="Arial" w:cs="Arial"/>
          <w:b/>
          <w:sz w:val="24"/>
          <w:szCs w:val="24"/>
          <w:u w:val="single"/>
        </w:rPr>
      </w:pPr>
      <w:r>
        <w:rPr>
          <w:rFonts w:ascii="Arial" w:hAnsi="Arial" w:cs="Arial"/>
          <w:b/>
          <w:sz w:val="24"/>
          <w:szCs w:val="24"/>
          <w:u w:val="single"/>
        </w:rPr>
        <w:t>TASK</w:t>
      </w:r>
      <w:r>
        <w:rPr>
          <w:rFonts w:ascii="Arial" w:hAnsi="Arial" w:cs="Arial"/>
          <w:b/>
          <w:sz w:val="24"/>
          <w:szCs w:val="24"/>
          <w:u w:val="single"/>
        </w:rPr>
        <w:t xml:space="preserve"> 3:</w:t>
      </w:r>
    </w:p>
    <w:p>
      <w:pPr>
        <w:rPr>
          <w:rFonts w:ascii="Arial" w:hAnsi="Arial" w:cs="Arial"/>
          <w:sz w:val="24"/>
          <w:szCs w:val="24"/>
        </w:rPr>
      </w:pPr>
      <w:r>
        <w:rPr>
          <w:rFonts w:ascii="Arial" w:hAnsi="Arial" w:cs="Arial"/>
          <w:sz w:val="24"/>
          <w:szCs w:val="24"/>
        </w:rPr>
        <w:t>Complete the following table to reflect on your own speech style (idiolect).</w:t>
      </w:r>
      <w:r>
        <w:rPr>
          <w:rFonts w:ascii="Arial" w:hAnsi="Arial" w:cs="Arial"/>
          <w:sz w:val="24"/>
          <w:szCs w:val="24"/>
        </w:rPr>
        <w:t xml:space="preserve"> Fill in the last column, adding examples of words or phrases you use. Think about the language you use in different contexts, for example around friends/ teachers/ relatives. If you don’t use a particular type of language, try to write where you have heard it used by others!</w:t>
      </w:r>
    </w:p>
    <w:p>
      <w:pPr>
        <w:rPr>
          <w:rFonts w:ascii="Arial" w:hAnsi="Arial" w:cs="Arial"/>
          <w:sz w:val="24"/>
          <w:szCs w:val="24"/>
        </w:rPr>
      </w:pPr>
    </w:p>
    <w:p>
      <w:pPr>
        <w:rPr>
          <w:rFonts w:ascii="Arial" w:hAnsi="Arial" w:cs="Arial"/>
          <w:sz w:val="24"/>
          <w:szCs w:val="24"/>
        </w:rPr>
      </w:pPr>
      <w:r>
        <w:rPr>
          <w:rFonts w:ascii="Arial" w:hAnsi="Arial" w:cs="Arial"/>
          <w:sz w:val="24"/>
          <w:szCs w:val="24"/>
        </w:rPr>
        <w:br w:type="page"/>
      </w:r>
    </w:p>
    <w:tbl>
      <w:tblPr>
        <w:tblW w:w="14037" w:type="dxa"/>
        <w:tblCellMar>
          <w:left w:w="0" w:type="dxa"/>
          <w:right w:w="0" w:type="dxa"/>
        </w:tblCellMar>
        <w:tblLook w:val="0420" w:firstRow="1" w:lastRow="0" w:firstColumn="0" w:lastColumn="0" w:noHBand="0" w:noVBand="1"/>
      </w:tblPr>
      <w:tblGrid>
        <w:gridCol w:w="3704"/>
        <w:gridCol w:w="5420"/>
        <w:gridCol w:w="4913"/>
      </w:tblGrid>
      <w:tr>
        <w:trPr>
          <w:trHeight w:val="596"/>
        </w:trPr>
        <w:tc>
          <w:tcPr>
            <w:tcW w:w="3704"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b/>
                <w:bCs/>
                <w:color w:val="FFFFFF" w:themeColor="light1"/>
                <w:kern w:val="24"/>
                <w:sz w:val="24"/>
                <w:szCs w:val="24"/>
                <w:lang w:eastAsia="en-GB"/>
              </w:rPr>
              <w:lastRenderedPageBreak/>
              <w:t>Term</w:t>
            </w:r>
            <w:r>
              <w:rPr>
                <w:rFonts w:ascii="Arial" w:eastAsia="Times New Roman" w:hAnsi="Arial" w:cs="Arial"/>
                <w:b/>
                <w:bCs/>
                <w:color w:val="FFFFFF" w:themeColor="light1"/>
                <w:kern w:val="24"/>
                <w:sz w:val="24"/>
                <w:szCs w:val="24"/>
                <w:lang w:eastAsia="en-GB"/>
              </w:rPr>
              <w:t xml:space="preserve"> (AO1)</w:t>
            </w:r>
          </w:p>
        </w:tc>
        <w:tc>
          <w:tcPr>
            <w:tcW w:w="542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b/>
                <w:bCs/>
                <w:color w:val="FFFFFF" w:themeColor="light1"/>
                <w:kern w:val="24"/>
                <w:sz w:val="24"/>
                <w:szCs w:val="24"/>
                <w:lang w:eastAsia="en-GB"/>
              </w:rPr>
              <w:t xml:space="preserve">Definition </w:t>
            </w:r>
          </w:p>
        </w:tc>
        <w:tc>
          <w:tcPr>
            <w:tcW w:w="4913"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b/>
                <w:bCs/>
                <w:color w:val="FFFFFF" w:themeColor="light1"/>
                <w:kern w:val="24"/>
                <w:sz w:val="24"/>
                <w:szCs w:val="24"/>
                <w:lang w:eastAsia="en-GB"/>
              </w:rPr>
              <w:t>In your own use?</w:t>
            </w:r>
          </w:p>
        </w:tc>
      </w:tr>
      <w:tr>
        <w:trPr>
          <w:trHeight w:val="596"/>
        </w:trPr>
        <w:tc>
          <w:tcPr>
            <w:tcW w:w="370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Idiolect</w:t>
            </w:r>
          </w:p>
        </w:tc>
        <w:tc>
          <w:tcPr>
            <w:tcW w:w="54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The form of English unique to a person- words, intonation, grammar</w:t>
            </w:r>
          </w:p>
        </w:tc>
        <w:tc>
          <w:tcPr>
            <w:tcW w:w="491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p>
        </w:tc>
      </w:tr>
      <w:tr>
        <w:trPr>
          <w:trHeight w:val="596"/>
        </w:trPr>
        <w:tc>
          <w:tcPr>
            <w:tcW w:w="37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Slang</w:t>
            </w:r>
          </w:p>
        </w:tc>
        <w:tc>
          <w:tcPr>
            <w:tcW w:w="54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Informal, specific to a particular group</w:t>
            </w:r>
          </w:p>
        </w:tc>
        <w:tc>
          <w:tcPr>
            <w:tcW w:w="4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p>
        </w:tc>
      </w:tr>
      <w:tr>
        <w:trPr>
          <w:trHeight w:val="596"/>
        </w:trPr>
        <w:tc>
          <w:tcPr>
            <w:tcW w:w="370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 xml:space="preserve">Dialect </w:t>
            </w:r>
          </w:p>
        </w:tc>
        <w:tc>
          <w:tcPr>
            <w:tcW w:w="54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Words and grammar of a particular region</w:t>
            </w:r>
          </w:p>
        </w:tc>
        <w:tc>
          <w:tcPr>
            <w:tcW w:w="491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p>
        </w:tc>
      </w:tr>
      <w:tr>
        <w:trPr>
          <w:trHeight w:val="596"/>
        </w:trPr>
        <w:tc>
          <w:tcPr>
            <w:tcW w:w="37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Taboo</w:t>
            </w:r>
          </w:p>
        </w:tc>
        <w:tc>
          <w:tcPr>
            <w:tcW w:w="54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 xml:space="preserve">Offensive language </w:t>
            </w:r>
          </w:p>
        </w:tc>
        <w:tc>
          <w:tcPr>
            <w:tcW w:w="4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p>
        </w:tc>
      </w:tr>
      <w:tr>
        <w:trPr>
          <w:trHeight w:val="715"/>
        </w:trPr>
        <w:tc>
          <w:tcPr>
            <w:tcW w:w="370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Technology influenced words and phrases</w:t>
            </w:r>
          </w:p>
        </w:tc>
        <w:tc>
          <w:tcPr>
            <w:tcW w:w="54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New words used to label technological inventions or used as a result (eg text talk)</w:t>
            </w:r>
          </w:p>
        </w:tc>
        <w:tc>
          <w:tcPr>
            <w:tcW w:w="491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p>
        </w:tc>
      </w:tr>
      <w:tr>
        <w:trPr>
          <w:trHeight w:val="596"/>
        </w:trPr>
        <w:tc>
          <w:tcPr>
            <w:tcW w:w="37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Neologisms</w:t>
            </w:r>
          </w:p>
        </w:tc>
        <w:tc>
          <w:tcPr>
            <w:tcW w:w="54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New/ invented words- often reflect travel or a discovery</w:t>
            </w:r>
          </w:p>
        </w:tc>
        <w:tc>
          <w:tcPr>
            <w:tcW w:w="4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p>
        </w:tc>
      </w:tr>
      <w:tr>
        <w:trPr>
          <w:trHeight w:val="596"/>
        </w:trPr>
        <w:tc>
          <w:tcPr>
            <w:tcW w:w="370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Occupational register</w:t>
            </w:r>
          </w:p>
        </w:tc>
        <w:tc>
          <w:tcPr>
            <w:tcW w:w="54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Language of a particular job (eg pulse dropping)</w:t>
            </w:r>
          </w:p>
        </w:tc>
        <w:tc>
          <w:tcPr>
            <w:tcW w:w="491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p>
        </w:tc>
      </w:tr>
      <w:tr>
        <w:trPr>
          <w:trHeight w:val="596"/>
        </w:trPr>
        <w:tc>
          <w:tcPr>
            <w:tcW w:w="37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Received pronunciation</w:t>
            </w:r>
          </w:p>
        </w:tc>
        <w:tc>
          <w:tcPr>
            <w:tcW w:w="54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BBC/ Queen’s pronunciation</w:t>
            </w:r>
          </w:p>
        </w:tc>
        <w:tc>
          <w:tcPr>
            <w:tcW w:w="4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p>
        </w:tc>
      </w:tr>
      <w:tr>
        <w:trPr>
          <w:trHeight w:val="596"/>
        </w:trPr>
        <w:tc>
          <w:tcPr>
            <w:tcW w:w="370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Regional accent</w:t>
            </w:r>
          </w:p>
        </w:tc>
        <w:tc>
          <w:tcPr>
            <w:tcW w:w="54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r>
              <w:rPr>
                <w:rFonts w:ascii="Arial" w:eastAsia="Times New Roman" w:hAnsi="Arial" w:cs="Arial"/>
                <w:color w:val="000000" w:themeColor="dark1"/>
                <w:kern w:val="24"/>
                <w:sz w:val="24"/>
                <w:szCs w:val="24"/>
                <w:lang w:eastAsia="en-GB"/>
              </w:rPr>
              <w:t xml:space="preserve">Pronunciation particular to a region </w:t>
            </w:r>
          </w:p>
        </w:tc>
        <w:tc>
          <w:tcPr>
            <w:tcW w:w="491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pPr>
              <w:spacing w:after="0" w:line="240" w:lineRule="auto"/>
              <w:rPr>
                <w:rFonts w:ascii="Arial" w:eastAsia="Times New Roman" w:hAnsi="Arial" w:cs="Arial"/>
                <w:sz w:val="24"/>
                <w:szCs w:val="24"/>
                <w:lang w:eastAsia="en-GB"/>
              </w:rPr>
            </w:pPr>
          </w:p>
        </w:tc>
      </w:tr>
    </w:tbl>
    <w:p>
      <w:pPr>
        <w:rPr>
          <w:rFonts w:ascii="Arial" w:hAnsi="Arial" w:cs="Arial"/>
          <w:sz w:val="24"/>
          <w:szCs w:val="24"/>
        </w:rPr>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10C2"/>
    <w:multiLevelType w:val="hybridMultilevel"/>
    <w:tmpl w:val="0C3A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42FD9"/>
    <w:multiLevelType w:val="hybridMultilevel"/>
    <w:tmpl w:val="AEF8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A5141-393A-4C5F-9A1C-62D9C973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Lewis</dc:creator>
  <cp:keywords/>
  <dc:description/>
  <cp:lastModifiedBy>S Miarkowski</cp:lastModifiedBy>
  <cp:revision>2</cp:revision>
  <cp:lastPrinted>2018-06-25T06:57:00Z</cp:lastPrinted>
  <dcterms:created xsi:type="dcterms:W3CDTF">2019-07-05T10:11:00Z</dcterms:created>
  <dcterms:modified xsi:type="dcterms:W3CDTF">2019-07-05T10:11:00Z</dcterms:modified>
</cp:coreProperties>
</file>