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Borders>
          <w:top w:val="single" w:sz="4" w:space="0" w:color="1F3864" w:themeColor="accent5" w:themeShade="80"/>
          <w:left w:val="single" w:sz="4" w:space="0" w:color="1F3864" w:themeColor="accent5" w:themeShade="80"/>
          <w:bottom w:val="single" w:sz="4" w:space="0" w:color="1F3864" w:themeColor="accent5" w:themeShade="80"/>
          <w:right w:val="single" w:sz="4" w:space="0" w:color="1F3864" w:themeColor="accent5" w:themeShade="80"/>
          <w:insideH w:val="single" w:sz="4" w:space="0" w:color="1F3864" w:themeColor="accent5" w:themeShade="80"/>
          <w:insideV w:val="single" w:sz="4" w:space="0" w:color="1F3864" w:themeColor="accent5" w:themeShade="80"/>
        </w:tblBorders>
        <w:tblLook w:val="04A0" w:firstRow="1" w:lastRow="0" w:firstColumn="1" w:lastColumn="0" w:noHBand="0" w:noVBand="1"/>
      </w:tblPr>
      <w:tblGrid>
        <w:gridCol w:w="562"/>
        <w:gridCol w:w="4947"/>
        <w:gridCol w:w="4947"/>
      </w:tblGrid>
      <w:tr w:rsidR="00726E6F" w:rsidTr="00726E6F">
        <w:tc>
          <w:tcPr>
            <w:tcW w:w="10456" w:type="dxa"/>
            <w:gridSpan w:val="3"/>
            <w:shd w:val="clear" w:color="auto" w:fill="1F3864" w:themeFill="accent5" w:themeFillShade="80"/>
          </w:tcPr>
          <w:p w:rsidR="00726E6F" w:rsidRPr="001C1D07" w:rsidRDefault="007A2796" w:rsidP="00726E6F">
            <w:pPr>
              <w:pStyle w:val="Header"/>
              <w:tabs>
                <w:tab w:val="clear" w:pos="9026"/>
                <w:tab w:val="left" w:pos="7665"/>
              </w:tabs>
              <w:rPr>
                <w:rFonts w:ascii="Century Gothic" w:hAnsi="Century Gothic"/>
                <w:b/>
                <w:sz w:val="44"/>
              </w:rPr>
            </w:pPr>
            <w:r>
              <w:rPr>
                <w:rFonts w:ascii="Century Gothic" w:hAnsi="Century Gothic"/>
                <w:b/>
                <w:sz w:val="44"/>
              </w:rPr>
              <w:t xml:space="preserve">Product Design </w:t>
            </w:r>
            <w:r w:rsidR="008134EA">
              <w:rPr>
                <w:rFonts w:ascii="Century Gothic" w:hAnsi="Century Gothic"/>
                <w:b/>
                <w:sz w:val="44"/>
              </w:rPr>
              <w:t>@ WBS Year 10</w:t>
            </w:r>
            <w:r w:rsidR="00726E6F" w:rsidRPr="001C1D07">
              <w:rPr>
                <w:rFonts w:ascii="Century Gothic" w:hAnsi="Century Gothic"/>
                <w:b/>
                <w:sz w:val="44"/>
              </w:rPr>
              <w:t xml:space="preserve"> Roadmap</w:t>
            </w:r>
            <w:r w:rsidR="00726E6F">
              <w:rPr>
                <w:rFonts w:ascii="Century Gothic" w:hAnsi="Century Gothic"/>
                <w:b/>
                <w:sz w:val="44"/>
              </w:rPr>
              <w:tab/>
            </w:r>
          </w:p>
        </w:tc>
      </w:tr>
      <w:tr w:rsidR="00726E6F" w:rsidTr="00726E6F">
        <w:tc>
          <w:tcPr>
            <w:tcW w:w="10456" w:type="dxa"/>
            <w:gridSpan w:val="3"/>
          </w:tcPr>
          <w:p w:rsidR="00726E6F" w:rsidRDefault="00726E6F" w:rsidP="00DC562B">
            <w:pPr>
              <w:pStyle w:val="Header"/>
              <w:rPr>
                <w:rFonts w:ascii="Century Gothic" w:hAnsi="Century Gothic"/>
              </w:rPr>
            </w:pPr>
            <w:r w:rsidRPr="00726E6F">
              <w:rPr>
                <w:rFonts w:ascii="Century Gothic" w:hAnsi="Century Gothic"/>
                <w:b/>
              </w:rPr>
              <w:t xml:space="preserve">Subject Aim: </w:t>
            </w:r>
            <w:r w:rsidR="000C12A8">
              <w:rPr>
                <w:rFonts w:ascii="Century Gothic" w:hAnsi="Century Gothic"/>
              </w:rPr>
              <w:t>S</w:t>
            </w:r>
            <w:r w:rsidR="008134EA">
              <w:rPr>
                <w:rFonts w:ascii="Century Gothic" w:hAnsi="Century Gothic"/>
              </w:rPr>
              <w:t xml:space="preserve">tudents will build upon </w:t>
            </w:r>
            <w:r w:rsidR="000C12A8">
              <w:rPr>
                <w:rFonts w:ascii="Century Gothic" w:hAnsi="Century Gothic"/>
              </w:rPr>
              <w:t xml:space="preserve">prior knowledge of </w:t>
            </w:r>
            <w:r w:rsidR="00DC562B">
              <w:rPr>
                <w:rFonts w:ascii="Century Gothic" w:hAnsi="Century Gothic"/>
              </w:rPr>
              <w:t xml:space="preserve">theory concepts and </w:t>
            </w:r>
            <w:r w:rsidR="008134EA">
              <w:rPr>
                <w:rFonts w:ascii="Century Gothic" w:hAnsi="Century Gothic"/>
              </w:rPr>
              <w:t xml:space="preserve">the practical workshop skills that they have covered at KS3 to provide additional experience of </w:t>
            </w:r>
            <w:r w:rsidR="005366B9">
              <w:rPr>
                <w:rFonts w:ascii="Century Gothic" w:hAnsi="Century Gothic"/>
              </w:rPr>
              <w:t>subject related</w:t>
            </w:r>
            <w:r w:rsidR="008134EA">
              <w:rPr>
                <w:rFonts w:ascii="Century Gothic" w:hAnsi="Century Gothic"/>
              </w:rPr>
              <w:t xml:space="preserve"> tools a</w:t>
            </w:r>
            <w:r w:rsidR="00DC562B">
              <w:rPr>
                <w:rFonts w:ascii="Century Gothic" w:hAnsi="Century Gothic"/>
              </w:rPr>
              <w:t xml:space="preserve">nd processes and </w:t>
            </w:r>
            <w:r w:rsidR="005366B9">
              <w:rPr>
                <w:rFonts w:ascii="Century Gothic" w:hAnsi="Century Gothic"/>
              </w:rPr>
              <w:t>create a base of technical knowledge.</w:t>
            </w:r>
            <w:r w:rsidR="008134EA">
              <w:rPr>
                <w:rFonts w:ascii="Century Gothic" w:hAnsi="Century Gothic"/>
              </w:rPr>
              <w:t xml:space="preserve"> </w:t>
            </w:r>
          </w:p>
          <w:p w:rsidR="00DC562B" w:rsidRPr="00726E6F" w:rsidRDefault="00DC562B" w:rsidP="00DC562B">
            <w:pPr>
              <w:pStyle w:val="Header"/>
            </w:pPr>
            <w:r>
              <w:rPr>
                <w:rFonts w:ascii="Century Gothic" w:hAnsi="Century Gothic"/>
              </w:rPr>
              <w:t xml:space="preserve">The structure of the Year 10 course is centred around </w:t>
            </w:r>
            <w:r w:rsidR="000C12A8">
              <w:rPr>
                <w:rFonts w:ascii="Century Gothic" w:hAnsi="Century Gothic"/>
              </w:rPr>
              <w:t>project-</w:t>
            </w:r>
            <w:r>
              <w:rPr>
                <w:rFonts w:ascii="Century Gothic" w:hAnsi="Century Gothic"/>
              </w:rPr>
              <w:t>based learning activities which aim to cover key theoretical and practical aspects of the syllabus.</w:t>
            </w:r>
          </w:p>
        </w:tc>
      </w:tr>
      <w:tr w:rsidR="00726E6F" w:rsidTr="00726E6F">
        <w:tc>
          <w:tcPr>
            <w:tcW w:w="562" w:type="dxa"/>
            <w:tcBorders>
              <w:bottom w:val="single" w:sz="4" w:space="0" w:color="1F3864" w:themeColor="accent5" w:themeShade="80"/>
            </w:tcBorders>
            <w:shd w:val="clear" w:color="auto" w:fill="1F3864" w:themeFill="accent5" w:themeFillShade="80"/>
          </w:tcPr>
          <w:p w:rsidR="00726E6F" w:rsidRDefault="00726E6F" w:rsidP="00726E6F"/>
        </w:tc>
        <w:tc>
          <w:tcPr>
            <w:tcW w:w="4947" w:type="dxa"/>
            <w:shd w:val="clear" w:color="auto" w:fill="1F3864" w:themeFill="accent5" w:themeFillShade="80"/>
          </w:tcPr>
          <w:p w:rsidR="00726E6F" w:rsidRPr="00726E6F" w:rsidRDefault="00726E6F" w:rsidP="00726E6F">
            <w:pPr>
              <w:rPr>
                <w:b/>
                <w:sz w:val="24"/>
              </w:rPr>
            </w:pPr>
            <w:r w:rsidRPr="00726E6F">
              <w:rPr>
                <w:b/>
                <w:sz w:val="24"/>
              </w:rPr>
              <w:t>TOPIC 1</w:t>
            </w:r>
          </w:p>
        </w:tc>
        <w:tc>
          <w:tcPr>
            <w:tcW w:w="4947" w:type="dxa"/>
            <w:shd w:val="clear" w:color="auto" w:fill="1F3864" w:themeFill="accent5" w:themeFillShade="80"/>
          </w:tcPr>
          <w:p w:rsidR="00726E6F" w:rsidRPr="00726E6F" w:rsidRDefault="00726E6F" w:rsidP="00726E6F">
            <w:pPr>
              <w:rPr>
                <w:b/>
                <w:sz w:val="24"/>
              </w:rPr>
            </w:pPr>
            <w:r w:rsidRPr="00726E6F">
              <w:rPr>
                <w:b/>
                <w:sz w:val="24"/>
              </w:rPr>
              <w:t>ASSESSMENT</w:t>
            </w:r>
            <w:r>
              <w:rPr>
                <w:b/>
                <w:sz w:val="24"/>
              </w:rPr>
              <w:t xml:space="preserve"> </w:t>
            </w:r>
            <w:r w:rsidR="00113FBD">
              <w:rPr>
                <w:b/>
                <w:sz w:val="24"/>
              </w:rPr>
              <w:t>IN YEAR 10</w:t>
            </w:r>
          </w:p>
        </w:tc>
      </w:tr>
      <w:tr w:rsidR="00726E6F" w:rsidTr="00726E6F">
        <w:tc>
          <w:tcPr>
            <w:tcW w:w="562" w:type="dxa"/>
            <w:vMerge w:val="restart"/>
            <w:shd w:val="clear" w:color="auto" w:fill="1F3864" w:themeFill="accent5" w:themeFillShade="80"/>
            <w:textDirection w:val="tbRl"/>
          </w:tcPr>
          <w:p w:rsidR="00726E6F" w:rsidRPr="00726E6F" w:rsidRDefault="00726E6F" w:rsidP="00726E6F">
            <w:pPr>
              <w:ind w:left="113" w:right="113"/>
              <w:rPr>
                <w:sz w:val="24"/>
              </w:rPr>
            </w:pPr>
            <w:r w:rsidRPr="00726E6F">
              <w:rPr>
                <w:sz w:val="24"/>
              </w:rPr>
              <w:t>AUTUMN TERM</w:t>
            </w:r>
          </w:p>
        </w:tc>
        <w:tc>
          <w:tcPr>
            <w:tcW w:w="4947" w:type="dxa"/>
          </w:tcPr>
          <w:p w:rsidR="00726E6F" w:rsidRPr="00726E6F" w:rsidRDefault="007F60FB" w:rsidP="00AC1F85">
            <w:pPr>
              <w:widowControl w:val="0"/>
            </w:pPr>
            <w:r>
              <w:t>Introduction to the Product Design course and assessment criteria is outlined.</w:t>
            </w:r>
            <w:r>
              <w:br/>
              <w:t xml:space="preserve">In this first term, students study and experiment around various topics – the first being the properties, suitability and application of a variety of materials. Next, students will gain an understanding of </w:t>
            </w:r>
            <w:r w:rsidR="004162EA">
              <w:t xml:space="preserve">Mechanical, Electronic and Programming Systems. </w:t>
            </w:r>
            <w:r>
              <w:t xml:space="preserve"> </w:t>
            </w:r>
            <w:r w:rsidR="004162EA">
              <w:t xml:space="preserve">Lastly, students will study the core section of the course, Timber, and produce a mini NEA project – the purpose of which is to immerse them in the </w:t>
            </w:r>
            <w:r w:rsidR="00101AEC">
              <w:t>NEA experience prior to undertaking the task later in the year.</w:t>
            </w:r>
          </w:p>
        </w:tc>
        <w:tc>
          <w:tcPr>
            <w:tcW w:w="4947" w:type="dxa"/>
          </w:tcPr>
          <w:p w:rsidR="00726E6F" w:rsidRPr="00D366F2" w:rsidRDefault="00ED79F1" w:rsidP="00726E6F">
            <w:pPr>
              <w:rPr>
                <w:rFonts w:cstheme="minorHAnsi"/>
              </w:rPr>
            </w:pPr>
            <w:r w:rsidRPr="00D366F2">
              <w:rPr>
                <w:rFonts w:cstheme="minorHAnsi"/>
              </w:rPr>
              <w:t xml:space="preserve">Each practical project will </w:t>
            </w:r>
            <w:r w:rsidR="00D366F2" w:rsidRPr="00D366F2">
              <w:rPr>
                <w:rFonts w:cstheme="minorHAnsi"/>
              </w:rPr>
              <w:t>be assessed as follows</w:t>
            </w:r>
            <w:r w:rsidR="00D366F2">
              <w:rPr>
                <w:rFonts w:cstheme="minorHAnsi"/>
              </w:rPr>
              <w:t>:</w:t>
            </w:r>
          </w:p>
          <w:p w:rsidR="00D366F2" w:rsidRDefault="00D366F2" w:rsidP="00D366F2">
            <w:pPr>
              <w:widowControl w:val="0"/>
            </w:pPr>
            <w:r>
              <w:t>Photographic evidence of the completed project outcomes uploaded to Brightspace portfolio</w:t>
            </w:r>
            <w:r>
              <w:br/>
              <w:t>Self-assessment evaluation comments and student feedback in the Portfolio comments</w:t>
            </w:r>
          </w:p>
          <w:p w:rsidR="00D366F2" w:rsidRDefault="00D366F2" w:rsidP="00D366F2">
            <w:pPr>
              <w:widowControl w:val="0"/>
            </w:pPr>
            <w:r>
              <w:t>Overall grade for each project on Brightspace portfolio and entered into Brightspace gradebook</w:t>
            </w:r>
          </w:p>
          <w:p w:rsidR="00D366F2" w:rsidRDefault="00D366F2" w:rsidP="00D366F2">
            <w:pPr>
              <w:widowControl w:val="0"/>
            </w:pPr>
            <w:r>
              <w:t>Theory knowledge will be assessed by Brightspace quizzes for each aspect of the syllabus which will output marks to Brightspace gradebook</w:t>
            </w:r>
          </w:p>
          <w:p w:rsidR="00D366F2" w:rsidRDefault="00D366F2" w:rsidP="00D366F2">
            <w:pPr>
              <w:widowControl w:val="0"/>
            </w:pPr>
            <w:r>
              <w:t> </w:t>
            </w:r>
          </w:p>
          <w:p w:rsidR="00726E6F" w:rsidRPr="00726E6F" w:rsidRDefault="00726E6F" w:rsidP="00726E6F"/>
        </w:tc>
      </w:tr>
      <w:tr w:rsidR="00726E6F" w:rsidTr="00726E6F">
        <w:tc>
          <w:tcPr>
            <w:tcW w:w="562" w:type="dxa"/>
            <w:vMerge/>
            <w:shd w:val="clear" w:color="auto" w:fill="1F3864" w:themeFill="accent5" w:themeFillShade="80"/>
            <w:textDirection w:val="tbRl"/>
          </w:tcPr>
          <w:p w:rsidR="00726E6F" w:rsidRPr="00726E6F" w:rsidRDefault="00726E6F" w:rsidP="00726E6F">
            <w:pPr>
              <w:ind w:left="113" w:right="113"/>
              <w:rPr>
                <w:sz w:val="24"/>
              </w:rPr>
            </w:pPr>
          </w:p>
        </w:tc>
        <w:tc>
          <w:tcPr>
            <w:tcW w:w="4947" w:type="dxa"/>
            <w:shd w:val="clear" w:color="auto" w:fill="1F3864" w:themeFill="accent5" w:themeFillShade="80"/>
          </w:tcPr>
          <w:p w:rsidR="00726E6F" w:rsidRPr="00726E6F" w:rsidRDefault="00726E6F" w:rsidP="00726E6F">
            <w:pPr>
              <w:rPr>
                <w:b/>
                <w:sz w:val="24"/>
              </w:rPr>
            </w:pPr>
            <w:r w:rsidRPr="00726E6F">
              <w:rPr>
                <w:b/>
                <w:sz w:val="24"/>
              </w:rPr>
              <w:t>TOPIC 2</w:t>
            </w:r>
          </w:p>
        </w:tc>
        <w:tc>
          <w:tcPr>
            <w:tcW w:w="4947" w:type="dxa"/>
            <w:shd w:val="clear" w:color="auto" w:fill="1F3864" w:themeFill="accent5" w:themeFillShade="80"/>
          </w:tcPr>
          <w:p w:rsidR="00726E6F" w:rsidRPr="00726E6F" w:rsidRDefault="00726E6F" w:rsidP="00726E6F">
            <w:pPr>
              <w:rPr>
                <w:b/>
                <w:sz w:val="24"/>
              </w:rPr>
            </w:pPr>
            <w:r w:rsidRPr="00726E6F">
              <w:rPr>
                <w:b/>
                <w:sz w:val="24"/>
              </w:rPr>
              <w:t>HOMEWORK</w:t>
            </w:r>
            <w:r w:rsidR="002B0345">
              <w:rPr>
                <w:b/>
                <w:sz w:val="24"/>
              </w:rPr>
              <w:t xml:space="preserve"> IN YEAR 10</w:t>
            </w:r>
          </w:p>
        </w:tc>
      </w:tr>
      <w:tr w:rsidR="00726E6F" w:rsidTr="00726E6F">
        <w:tc>
          <w:tcPr>
            <w:tcW w:w="562" w:type="dxa"/>
            <w:vMerge w:val="restart"/>
            <w:shd w:val="clear" w:color="auto" w:fill="1F3864" w:themeFill="accent5" w:themeFillShade="80"/>
            <w:textDirection w:val="tbRl"/>
          </w:tcPr>
          <w:p w:rsidR="00726E6F" w:rsidRPr="00726E6F" w:rsidRDefault="00726E6F" w:rsidP="00726E6F">
            <w:pPr>
              <w:ind w:left="113" w:right="113"/>
              <w:rPr>
                <w:sz w:val="24"/>
              </w:rPr>
            </w:pPr>
            <w:r w:rsidRPr="00726E6F">
              <w:rPr>
                <w:sz w:val="24"/>
              </w:rPr>
              <w:t>SPRING TERM</w:t>
            </w:r>
          </w:p>
        </w:tc>
        <w:tc>
          <w:tcPr>
            <w:tcW w:w="4947" w:type="dxa"/>
          </w:tcPr>
          <w:p w:rsidR="00726E6F" w:rsidRPr="00726E6F" w:rsidRDefault="00101AEC" w:rsidP="00AC1F85">
            <w:pPr>
              <w:widowControl w:val="0"/>
            </w:pPr>
            <w:r>
              <w:t>In the Spring term, stu</w:t>
            </w:r>
            <w:r w:rsidR="00F24E56">
              <w:t xml:space="preserve">dents study a variety of topics in theoretical and practical elements to build their technical knowledge. </w:t>
            </w:r>
            <w:r>
              <w:t xml:space="preserve"> Topics include Energy Sources and their impact on the environment, Design Communication</w:t>
            </w:r>
            <w:r w:rsidR="00BC6DA6">
              <w:t xml:space="preserve"> and</w:t>
            </w:r>
            <w:r>
              <w:t xml:space="preserve"> Design </w:t>
            </w:r>
            <w:r w:rsidR="00BC6DA6">
              <w:t>strategy to hone their design skills</w:t>
            </w:r>
            <w:r>
              <w:t>, Product Analysis, Smart/ Modern Materials</w:t>
            </w:r>
            <w:r w:rsidR="00BC6DA6">
              <w:t xml:space="preserve"> and their application</w:t>
            </w:r>
            <w:r>
              <w:t xml:space="preserve"> and Life Cycle Analysis.</w:t>
            </w:r>
            <w:r w:rsidR="006D660D">
              <w:t xml:space="preserve"> The above will be carried out through a combination of individual study, group projects, presentations and practical investigation.</w:t>
            </w:r>
          </w:p>
        </w:tc>
        <w:tc>
          <w:tcPr>
            <w:tcW w:w="4947" w:type="dxa"/>
          </w:tcPr>
          <w:p w:rsidR="00726E6F" w:rsidRPr="002B0345" w:rsidRDefault="00D366F2" w:rsidP="00726E6F">
            <w:pPr>
              <w:rPr>
                <w:rFonts w:cstheme="minorHAnsi"/>
              </w:rPr>
            </w:pPr>
            <w:r w:rsidRPr="002B0345">
              <w:rPr>
                <w:rFonts w:cstheme="minorHAnsi"/>
              </w:rPr>
              <w:t xml:space="preserve">Homework is integrated into each project </w:t>
            </w:r>
            <w:r w:rsidR="00AE4AAA" w:rsidRPr="002B0345">
              <w:rPr>
                <w:rFonts w:cstheme="minorHAnsi"/>
              </w:rPr>
              <w:t>and will cover vital aspects of the syllabus. Inst</w:t>
            </w:r>
            <w:r w:rsidR="00E009D2">
              <w:rPr>
                <w:rFonts w:cstheme="minorHAnsi"/>
              </w:rPr>
              <w:t>r</w:t>
            </w:r>
            <w:r w:rsidR="00AE4AAA" w:rsidRPr="002B0345">
              <w:rPr>
                <w:rFonts w:cstheme="minorHAnsi"/>
              </w:rPr>
              <w:t xml:space="preserve">uctions for homework are posted in assignments and are either submitted on paper or to Brightspace assignments </w:t>
            </w:r>
            <w:r w:rsidR="001450B0" w:rsidRPr="002B0345">
              <w:rPr>
                <w:rFonts w:cstheme="minorHAnsi"/>
              </w:rPr>
              <w:t xml:space="preserve">depending on the outcome. </w:t>
            </w:r>
            <w:r w:rsidR="001450B0" w:rsidRPr="002B0345">
              <w:rPr>
                <w:rFonts w:cstheme="minorHAnsi"/>
              </w:rPr>
              <w:br/>
              <w:t xml:space="preserve">Grading for the homework assignments is in the Brightspace gradebook </w:t>
            </w:r>
          </w:p>
        </w:tc>
      </w:tr>
      <w:tr w:rsidR="00726E6F" w:rsidTr="00726E6F">
        <w:tc>
          <w:tcPr>
            <w:tcW w:w="562" w:type="dxa"/>
            <w:vMerge/>
            <w:shd w:val="clear" w:color="auto" w:fill="1F3864" w:themeFill="accent5" w:themeFillShade="80"/>
            <w:textDirection w:val="tbRl"/>
          </w:tcPr>
          <w:p w:rsidR="00726E6F" w:rsidRPr="00726E6F" w:rsidRDefault="00726E6F" w:rsidP="00726E6F">
            <w:pPr>
              <w:ind w:left="113" w:right="113"/>
              <w:rPr>
                <w:sz w:val="24"/>
              </w:rPr>
            </w:pPr>
          </w:p>
        </w:tc>
        <w:tc>
          <w:tcPr>
            <w:tcW w:w="4947" w:type="dxa"/>
            <w:shd w:val="clear" w:color="auto" w:fill="1F3864" w:themeFill="accent5" w:themeFillShade="80"/>
          </w:tcPr>
          <w:p w:rsidR="00726E6F" w:rsidRPr="00726E6F" w:rsidRDefault="00726E6F" w:rsidP="00726E6F">
            <w:pPr>
              <w:rPr>
                <w:b/>
              </w:rPr>
            </w:pPr>
            <w:r w:rsidRPr="00726E6F">
              <w:rPr>
                <w:b/>
              </w:rPr>
              <w:t>TOPIC 3</w:t>
            </w:r>
          </w:p>
        </w:tc>
        <w:tc>
          <w:tcPr>
            <w:tcW w:w="4947" w:type="dxa"/>
            <w:shd w:val="clear" w:color="auto" w:fill="1F3864" w:themeFill="accent5" w:themeFillShade="80"/>
          </w:tcPr>
          <w:p w:rsidR="00726E6F" w:rsidRPr="00726E6F" w:rsidRDefault="00726E6F" w:rsidP="00726E6F">
            <w:pPr>
              <w:rPr>
                <w:b/>
              </w:rPr>
            </w:pPr>
            <w:r w:rsidRPr="00726E6F">
              <w:rPr>
                <w:b/>
              </w:rPr>
              <w:t>REVISION FOR ASSESSMENTS</w:t>
            </w:r>
            <w:r w:rsidR="002B0345">
              <w:rPr>
                <w:b/>
              </w:rPr>
              <w:t xml:space="preserve"> IN YEAR 10</w:t>
            </w:r>
          </w:p>
        </w:tc>
      </w:tr>
      <w:tr w:rsidR="00726E6F" w:rsidTr="00BF0B70">
        <w:trPr>
          <w:trHeight w:val="2089"/>
        </w:trPr>
        <w:tc>
          <w:tcPr>
            <w:tcW w:w="562" w:type="dxa"/>
            <w:vMerge w:val="restart"/>
            <w:shd w:val="clear" w:color="auto" w:fill="1F3864" w:themeFill="accent5" w:themeFillShade="80"/>
            <w:textDirection w:val="tbRl"/>
          </w:tcPr>
          <w:p w:rsidR="00726E6F" w:rsidRPr="00726E6F" w:rsidRDefault="00726E6F" w:rsidP="00726E6F">
            <w:pPr>
              <w:ind w:left="113" w:right="113"/>
              <w:rPr>
                <w:sz w:val="24"/>
              </w:rPr>
            </w:pPr>
            <w:r w:rsidRPr="00726E6F">
              <w:rPr>
                <w:sz w:val="24"/>
              </w:rPr>
              <w:t>SUMMER TERM</w:t>
            </w:r>
          </w:p>
        </w:tc>
        <w:tc>
          <w:tcPr>
            <w:tcW w:w="4947" w:type="dxa"/>
          </w:tcPr>
          <w:p w:rsidR="00726E6F" w:rsidRPr="00726E6F" w:rsidRDefault="00BF0B70" w:rsidP="00907DCA">
            <w:pPr>
              <w:widowControl w:val="0"/>
            </w:pPr>
            <w:r>
              <w:t>During the Summer Term, students will complete their study of subject theory and begin the early stages of their NEA project.</w:t>
            </w:r>
            <w:r w:rsidR="00907DCA">
              <w:br/>
              <w:t>The last topics studied will be the impact of New Technology, ethics of Product Design and New Technology and the environmental, social and economic responsibilities of Product Design</w:t>
            </w:r>
          </w:p>
        </w:tc>
        <w:tc>
          <w:tcPr>
            <w:tcW w:w="4947" w:type="dxa"/>
          </w:tcPr>
          <w:p w:rsidR="00726E6F" w:rsidRPr="00726E6F" w:rsidRDefault="001450B0" w:rsidP="00726E6F">
            <w:pPr>
              <w:tabs>
                <w:tab w:val="left" w:pos="1374"/>
              </w:tabs>
            </w:pPr>
            <w:r w:rsidRPr="002B0345">
              <w:rPr>
                <w:rFonts w:cstheme="minorHAnsi"/>
              </w:rPr>
              <w:t xml:space="preserve">Content in the form of revision textbook chapters for each of the theory aspects of the syllabus can be found on Brightspace and is intended to support students when revising for the </w:t>
            </w:r>
            <w:r w:rsidR="002B0345" w:rsidRPr="002B0345">
              <w:rPr>
                <w:rFonts w:cstheme="minorHAnsi"/>
              </w:rPr>
              <w:t>Brigh</w:t>
            </w:r>
            <w:r w:rsidR="00E009D2">
              <w:rPr>
                <w:rFonts w:cstheme="minorHAnsi"/>
              </w:rPr>
              <w:t>t</w:t>
            </w:r>
            <w:r w:rsidR="002B0345" w:rsidRPr="002B0345">
              <w:rPr>
                <w:rFonts w:cstheme="minorHAnsi"/>
              </w:rPr>
              <w:t>space quizzes.</w:t>
            </w:r>
          </w:p>
        </w:tc>
      </w:tr>
      <w:tr w:rsidR="00726E6F" w:rsidTr="00726E6F">
        <w:tc>
          <w:tcPr>
            <w:tcW w:w="562" w:type="dxa"/>
            <w:vMerge/>
            <w:shd w:val="clear" w:color="auto" w:fill="1F3864" w:themeFill="accent5" w:themeFillShade="80"/>
          </w:tcPr>
          <w:p w:rsidR="00726E6F" w:rsidRDefault="00726E6F" w:rsidP="00726E6F"/>
        </w:tc>
        <w:tc>
          <w:tcPr>
            <w:tcW w:w="4947" w:type="dxa"/>
            <w:shd w:val="clear" w:color="auto" w:fill="1F3864" w:themeFill="accent5" w:themeFillShade="80"/>
          </w:tcPr>
          <w:p w:rsidR="00726E6F" w:rsidRPr="00726E6F" w:rsidRDefault="00F066C8" w:rsidP="00726E6F">
            <w:pPr>
              <w:rPr>
                <w:b/>
                <w:sz w:val="24"/>
              </w:rPr>
            </w:pPr>
            <w:r>
              <w:rPr>
                <w:b/>
                <w:sz w:val="24"/>
              </w:rPr>
              <w:t>Topic 4</w:t>
            </w:r>
          </w:p>
        </w:tc>
        <w:tc>
          <w:tcPr>
            <w:tcW w:w="4947" w:type="dxa"/>
            <w:shd w:val="clear" w:color="auto" w:fill="1F3864" w:themeFill="accent5" w:themeFillShade="80"/>
          </w:tcPr>
          <w:p w:rsidR="00726E6F" w:rsidRPr="00726E6F" w:rsidRDefault="00726E6F" w:rsidP="00726E6F">
            <w:pPr>
              <w:rPr>
                <w:b/>
                <w:sz w:val="24"/>
              </w:rPr>
            </w:pPr>
            <w:r w:rsidRPr="00726E6F">
              <w:rPr>
                <w:b/>
                <w:sz w:val="24"/>
              </w:rPr>
              <w:t>ENRICHMENT THEMES</w:t>
            </w:r>
            <w:r w:rsidR="00164B95">
              <w:rPr>
                <w:b/>
                <w:sz w:val="24"/>
              </w:rPr>
              <w:t xml:space="preserve"> IN YEAR 10</w:t>
            </w:r>
          </w:p>
        </w:tc>
      </w:tr>
      <w:tr w:rsidR="00164B95" w:rsidTr="00726E6F">
        <w:tc>
          <w:tcPr>
            <w:tcW w:w="562" w:type="dxa"/>
            <w:vMerge/>
            <w:shd w:val="clear" w:color="auto" w:fill="1F3864" w:themeFill="accent5" w:themeFillShade="80"/>
          </w:tcPr>
          <w:p w:rsidR="00164B95" w:rsidRDefault="00164B95" w:rsidP="00164B95"/>
        </w:tc>
        <w:tc>
          <w:tcPr>
            <w:tcW w:w="4947" w:type="dxa"/>
          </w:tcPr>
          <w:p w:rsidR="00F066C8" w:rsidRPr="007E4509" w:rsidRDefault="00F066C8" w:rsidP="00F066C8">
            <w:pPr>
              <w:rPr>
                <w:rFonts w:cstheme="minorHAnsi"/>
                <w:b/>
                <w:sz w:val="21"/>
                <w:szCs w:val="21"/>
              </w:rPr>
            </w:pPr>
            <w:r w:rsidRPr="007E4509">
              <w:rPr>
                <w:rFonts w:cstheme="minorHAnsi"/>
                <w:b/>
                <w:sz w:val="21"/>
                <w:szCs w:val="21"/>
              </w:rPr>
              <w:t>Introduction to the NEA coursework project</w:t>
            </w:r>
            <w:r w:rsidR="007E4509" w:rsidRPr="007E4509">
              <w:rPr>
                <w:rFonts w:cstheme="minorHAnsi"/>
                <w:b/>
                <w:sz w:val="21"/>
                <w:szCs w:val="21"/>
              </w:rPr>
              <w:t>.</w:t>
            </w:r>
          </w:p>
          <w:p w:rsidR="007E4509" w:rsidRDefault="007E4509" w:rsidP="007E4509">
            <w:pPr>
              <w:rPr>
                <w:rFonts w:cstheme="minorHAnsi"/>
                <w:sz w:val="21"/>
                <w:szCs w:val="21"/>
              </w:rPr>
            </w:pPr>
            <w:r w:rsidRPr="007E4509">
              <w:rPr>
                <w:i/>
              </w:rPr>
              <w:t>Students will be introduced to the newest brief set by the exam board and the structure of the NEA.</w:t>
            </w:r>
            <w:r>
              <w:br/>
            </w:r>
            <w:r w:rsidRPr="007E4509">
              <w:rPr>
                <w:b/>
              </w:rPr>
              <w:t>Creating a Design Proposal.</w:t>
            </w:r>
            <w:r>
              <w:br/>
            </w:r>
            <w:r w:rsidRPr="007E4509">
              <w:rPr>
                <w:rFonts w:cstheme="minorHAnsi"/>
                <w:i/>
                <w:sz w:val="21"/>
                <w:szCs w:val="21"/>
              </w:rPr>
              <w:t>They will next pick a theme that they are interested in and begin research into the area.</w:t>
            </w:r>
            <w:r>
              <w:rPr>
                <w:rFonts w:cstheme="minorHAnsi"/>
                <w:sz w:val="21"/>
                <w:szCs w:val="21"/>
              </w:rPr>
              <w:br/>
            </w:r>
            <w:r w:rsidRPr="00C14B54">
              <w:rPr>
                <w:rFonts w:cstheme="minorHAnsi"/>
                <w:b/>
                <w:sz w:val="21"/>
                <w:szCs w:val="21"/>
              </w:rPr>
              <w:t>Analysing the design context set by the exam board</w:t>
            </w:r>
            <w:r w:rsidR="0045048D">
              <w:rPr>
                <w:rFonts w:cstheme="minorHAnsi"/>
                <w:b/>
                <w:sz w:val="21"/>
                <w:szCs w:val="21"/>
              </w:rPr>
              <w:t xml:space="preserve"> &amp; </w:t>
            </w:r>
            <w:r w:rsidR="0045048D" w:rsidRPr="00C14B54">
              <w:rPr>
                <w:b/>
              </w:rPr>
              <w:t xml:space="preserve">Identifying design problems, possibilities and user </w:t>
            </w:r>
            <w:r w:rsidR="0045048D" w:rsidRPr="00C14B54">
              <w:rPr>
                <w:b/>
              </w:rPr>
              <w:br/>
              <w:t>needs.</w:t>
            </w:r>
            <w:r w:rsidR="0045048D">
              <w:t xml:space="preserve"> </w:t>
            </w:r>
          </w:p>
          <w:p w:rsidR="00164B95" w:rsidRPr="0045048D" w:rsidRDefault="00C14B54" w:rsidP="0045048D">
            <w:r w:rsidRPr="00C14B54">
              <w:rPr>
                <w:i/>
              </w:rPr>
              <w:t>Students analyse user feedback, media articles, market research and current trends.</w:t>
            </w:r>
            <w:r>
              <w:t xml:space="preserve"> </w:t>
            </w:r>
            <w:r w:rsidR="007E4509">
              <w:br/>
            </w:r>
            <w:r w:rsidR="007E4509" w:rsidRPr="0045048D">
              <w:rPr>
                <w:b/>
              </w:rPr>
              <w:t>Produc</w:t>
            </w:r>
            <w:r w:rsidRPr="0045048D">
              <w:rPr>
                <w:b/>
              </w:rPr>
              <w:t>e</w:t>
            </w:r>
            <w:r w:rsidR="007E4509" w:rsidRPr="0045048D">
              <w:rPr>
                <w:b/>
              </w:rPr>
              <w:t xml:space="preserve"> a range of design ideas.</w:t>
            </w:r>
            <w:r w:rsidR="0045048D">
              <w:rPr>
                <w:b/>
              </w:rPr>
              <w:br/>
            </w:r>
            <w:r w:rsidR="0045048D" w:rsidRPr="0045048D">
              <w:rPr>
                <w:i/>
              </w:rPr>
              <w:t xml:space="preserve">Students will develop a range of iterative, creative </w:t>
            </w:r>
            <w:bookmarkStart w:id="0" w:name="_GoBack"/>
            <w:bookmarkEnd w:id="0"/>
            <w:r w:rsidR="0045048D" w:rsidRPr="0045048D">
              <w:rPr>
                <w:i/>
              </w:rPr>
              <w:t>design ideas that respond to the brief.</w:t>
            </w:r>
          </w:p>
        </w:tc>
        <w:tc>
          <w:tcPr>
            <w:tcW w:w="4947" w:type="dxa"/>
          </w:tcPr>
          <w:p w:rsidR="00164B95" w:rsidRPr="004F70EE" w:rsidRDefault="00164B95" w:rsidP="00164B95">
            <w:pPr>
              <w:rPr>
                <w:rFonts w:cstheme="minorHAnsi"/>
                <w:sz w:val="21"/>
                <w:szCs w:val="21"/>
              </w:rPr>
            </w:pPr>
            <w:r w:rsidRPr="00833178">
              <w:rPr>
                <w:rFonts w:cstheme="minorHAnsi"/>
                <w:sz w:val="21"/>
                <w:szCs w:val="21"/>
              </w:rPr>
              <w:t xml:space="preserve">SMSC and British Values: Please see The Creative Designs Department’s SMSC Document. Throughout </w:t>
            </w:r>
            <w:r>
              <w:rPr>
                <w:rFonts w:cstheme="minorHAnsi"/>
                <w:sz w:val="21"/>
                <w:szCs w:val="21"/>
              </w:rPr>
              <w:t>the course</w:t>
            </w:r>
            <w:r w:rsidRPr="00833178">
              <w:rPr>
                <w:rFonts w:cstheme="minorHAnsi"/>
                <w:sz w:val="21"/>
                <w:szCs w:val="21"/>
              </w:rPr>
              <w:t xml:space="preserve"> students will discuss </w:t>
            </w:r>
            <w:r>
              <w:rPr>
                <w:rFonts w:cstheme="minorHAnsi"/>
                <w:sz w:val="21"/>
                <w:szCs w:val="21"/>
              </w:rPr>
              <w:t>various Product Design related c</w:t>
            </w:r>
            <w:r w:rsidRPr="00833178">
              <w:rPr>
                <w:rFonts w:cstheme="minorHAnsi"/>
                <w:sz w:val="21"/>
                <w:szCs w:val="21"/>
              </w:rPr>
              <w:t>areers an</w:t>
            </w:r>
            <w:r>
              <w:rPr>
                <w:rFonts w:cstheme="minorHAnsi"/>
                <w:sz w:val="21"/>
                <w:szCs w:val="21"/>
              </w:rPr>
              <w:t>d what skills are linked to real jobs in the industry</w:t>
            </w:r>
            <w:r w:rsidRPr="00833178">
              <w:rPr>
                <w:rFonts w:cstheme="minorHAnsi"/>
                <w:sz w:val="21"/>
                <w:szCs w:val="21"/>
              </w:rPr>
              <w:t xml:space="preserve">. This will be driven </w:t>
            </w:r>
            <w:r>
              <w:rPr>
                <w:rFonts w:cstheme="minorHAnsi"/>
                <w:sz w:val="21"/>
                <w:szCs w:val="21"/>
              </w:rPr>
              <w:t>by certain aspects of the specification content.</w:t>
            </w:r>
            <w:r w:rsidRPr="00833178">
              <w:rPr>
                <w:rFonts w:cstheme="minorHAnsi"/>
                <w:sz w:val="21"/>
                <w:szCs w:val="21"/>
              </w:rPr>
              <w:t xml:space="preserve"> Cultural Capital:</w:t>
            </w:r>
            <w:r>
              <w:rPr>
                <w:rFonts w:cstheme="minorHAnsi"/>
              </w:rPr>
              <w:t xml:space="preserve"> Cu</w:t>
            </w:r>
            <w:r w:rsidRPr="003C13DB">
              <w:rPr>
                <w:rFonts w:cstheme="minorHAnsi"/>
              </w:rPr>
              <w:t>ltural Capital: Students will study a wide range of designer</w:t>
            </w:r>
            <w:r>
              <w:rPr>
                <w:rFonts w:cstheme="minorHAnsi"/>
              </w:rPr>
              <w:t xml:space="preserve">s from a variety of backgrounds, </w:t>
            </w:r>
            <w:r>
              <w:rPr>
                <w:rFonts w:cstheme="minorHAnsi"/>
                <w:sz w:val="21"/>
                <w:szCs w:val="21"/>
              </w:rPr>
              <w:t>and will also view and study different social, economic and cultural groups</w:t>
            </w:r>
            <w:r w:rsidRPr="00833178">
              <w:rPr>
                <w:rFonts w:cstheme="minorHAnsi"/>
                <w:sz w:val="21"/>
                <w:szCs w:val="21"/>
              </w:rPr>
              <w:t xml:space="preserve"> from a variety of backgrounds so that they can be encouraged to emphasise and relate to others demonstrating that they can also achieve their aspirational dreams irrespective of their own background. </w:t>
            </w:r>
            <w:r>
              <w:rPr>
                <w:rFonts w:cstheme="minorHAnsi"/>
                <w:sz w:val="21"/>
                <w:szCs w:val="21"/>
              </w:rPr>
              <w:t xml:space="preserve">Extra-curricular lessons will also run every week to help support students with their theory, NEA </w:t>
            </w:r>
            <w:r>
              <w:rPr>
                <w:rFonts w:cstheme="minorHAnsi"/>
                <w:sz w:val="21"/>
                <w:szCs w:val="21"/>
              </w:rPr>
              <w:lastRenderedPageBreak/>
              <w:t>and practical work and it is essential students use these facilities to reach their potential grades.</w:t>
            </w:r>
          </w:p>
        </w:tc>
      </w:tr>
      <w:tr w:rsidR="000C12A8" w:rsidTr="00726E6F">
        <w:tc>
          <w:tcPr>
            <w:tcW w:w="10456" w:type="dxa"/>
            <w:gridSpan w:val="3"/>
            <w:shd w:val="clear" w:color="auto" w:fill="D0CECE" w:themeFill="background2" w:themeFillShade="E6"/>
          </w:tcPr>
          <w:p w:rsidR="000C12A8" w:rsidRPr="00A25839" w:rsidRDefault="000C12A8" w:rsidP="000C12A8">
            <w:pPr>
              <w:pStyle w:val="Header"/>
              <w:rPr>
                <w:rFonts w:ascii="Century Gothic" w:hAnsi="Century Gothic"/>
                <w:b/>
                <w:sz w:val="36"/>
              </w:rPr>
            </w:pPr>
            <w:r w:rsidRPr="00A25839">
              <w:rPr>
                <w:rFonts w:ascii="Century Gothic" w:hAnsi="Century Gothic"/>
                <w:b/>
                <w:sz w:val="36"/>
              </w:rPr>
              <w:lastRenderedPageBreak/>
              <w:t>Where Next?</w:t>
            </w:r>
          </w:p>
          <w:p w:rsidR="000C12A8" w:rsidRDefault="000C12A8" w:rsidP="005366B9">
            <w:pPr>
              <w:pStyle w:val="Header"/>
            </w:pPr>
            <w:r>
              <w:rPr>
                <w:rFonts w:ascii="Century Gothic" w:hAnsi="Century Gothic"/>
                <w:sz w:val="24"/>
                <w:szCs w:val="24"/>
              </w:rPr>
              <w:t xml:space="preserve">The following year of the course concentrates on the completion of the NEA project in which will demonstrate their knowledge of a range of </w:t>
            </w:r>
            <w:r w:rsidR="005366B9">
              <w:rPr>
                <w:rFonts w:ascii="Century Gothic" w:hAnsi="Century Gothic"/>
                <w:sz w:val="24"/>
                <w:szCs w:val="24"/>
              </w:rPr>
              <w:t xml:space="preserve">Product Design </w:t>
            </w:r>
            <w:r>
              <w:rPr>
                <w:rFonts w:ascii="Century Gothic" w:hAnsi="Century Gothic"/>
                <w:sz w:val="24"/>
                <w:szCs w:val="24"/>
              </w:rPr>
              <w:t xml:space="preserve">skills and techniques to </w:t>
            </w:r>
            <w:r w:rsidR="005366B9">
              <w:rPr>
                <w:rFonts w:ascii="Century Gothic" w:hAnsi="Century Gothic"/>
                <w:sz w:val="24"/>
                <w:szCs w:val="24"/>
              </w:rPr>
              <w:t xml:space="preserve">respond creatively </w:t>
            </w:r>
            <w:r>
              <w:rPr>
                <w:rFonts w:ascii="Century Gothic" w:hAnsi="Century Gothic"/>
                <w:sz w:val="24"/>
                <w:szCs w:val="24"/>
              </w:rPr>
              <w:t>to a brief set by the exam board.</w:t>
            </w:r>
            <w:r>
              <w:rPr>
                <w:rFonts w:ascii="Century Gothic" w:hAnsi="Century Gothic"/>
                <w:sz w:val="24"/>
                <w:szCs w:val="24"/>
              </w:rPr>
              <w:br/>
            </w:r>
          </w:p>
        </w:tc>
      </w:tr>
    </w:tbl>
    <w:p w:rsidR="005D727E" w:rsidRDefault="007E3FC0"/>
    <w:sectPr w:rsidR="005D727E" w:rsidSect="00726E6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6E6F"/>
    <w:rsid w:val="000C12A8"/>
    <w:rsid w:val="00101AEC"/>
    <w:rsid w:val="00113FBD"/>
    <w:rsid w:val="001450B0"/>
    <w:rsid w:val="00164B95"/>
    <w:rsid w:val="001A6892"/>
    <w:rsid w:val="002B0345"/>
    <w:rsid w:val="002D5190"/>
    <w:rsid w:val="004162EA"/>
    <w:rsid w:val="0045048D"/>
    <w:rsid w:val="004D2856"/>
    <w:rsid w:val="00507854"/>
    <w:rsid w:val="005366B9"/>
    <w:rsid w:val="006D660D"/>
    <w:rsid w:val="00726E6F"/>
    <w:rsid w:val="007A2796"/>
    <w:rsid w:val="007E3FC0"/>
    <w:rsid w:val="007E4509"/>
    <w:rsid w:val="007F60FB"/>
    <w:rsid w:val="008134EA"/>
    <w:rsid w:val="00907DCA"/>
    <w:rsid w:val="009123FA"/>
    <w:rsid w:val="00A42FAA"/>
    <w:rsid w:val="00AC1F85"/>
    <w:rsid w:val="00AE4AAA"/>
    <w:rsid w:val="00BC6DA6"/>
    <w:rsid w:val="00BF0B70"/>
    <w:rsid w:val="00BF5B33"/>
    <w:rsid w:val="00C14B54"/>
    <w:rsid w:val="00D366F2"/>
    <w:rsid w:val="00DC562B"/>
    <w:rsid w:val="00E009D2"/>
    <w:rsid w:val="00ED79F1"/>
    <w:rsid w:val="00F066C8"/>
    <w:rsid w:val="00F24E56"/>
    <w:rsid w:val="00FA5D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4D712C"/>
  <w15:chartTrackingRefBased/>
  <w15:docId w15:val="{BA353A53-3360-4D1D-9CCD-B0B94258B4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26E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26E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6E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428468">
      <w:bodyDiv w:val="1"/>
      <w:marLeft w:val="0"/>
      <w:marRight w:val="0"/>
      <w:marTop w:val="0"/>
      <w:marBottom w:val="0"/>
      <w:divBdr>
        <w:top w:val="none" w:sz="0" w:space="0" w:color="auto"/>
        <w:left w:val="none" w:sz="0" w:space="0" w:color="auto"/>
        <w:bottom w:val="none" w:sz="0" w:space="0" w:color="auto"/>
        <w:right w:val="none" w:sz="0" w:space="0" w:color="auto"/>
      </w:divBdr>
    </w:div>
    <w:div w:id="129902610">
      <w:bodyDiv w:val="1"/>
      <w:marLeft w:val="0"/>
      <w:marRight w:val="0"/>
      <w:marTop w:val="0"/>
      <w:marBottom w:val="0"/>
      <w:divBdr>
        <w:top w:val="none" w:sz="0" w:space="0" w:color="auto"/>
        <w:left w:val="none" w:sz="0" w:space="0" w:color="auto"/>
        <w:bottom w:val="none" w:sz="0" w:space="0" w:color="auto"/>
        <w:right w:val="none" w:sz="0" w:space="0" w:color="auto"/>
      </w:divBdr>
    </w:div>
    <w:div w:id="692800522">
      <w:bodyDiv w:val="1"/>
      <w:marLeft w:val="0"/>
      <w:marRight w:val="0"/>
      <w:marTop w:val="0"/>
      <w:marBottom w:val="0"/>
      <w:divBdr>
        <w:top w:val="none" w:sz="0" w:space="0" w:color="auto"/>
        <w:left w:val="none" w:sz="0" w:space="0" w:color="auto"/>
        <w:bottom w:val="none" w:sz="0" w:space="0" w:color="auto"/>
        <w:right w:val="none" w:sz="0" w:space="0" w:color="auto"/>
      </w:divBdr>
    </w:div>
    <w:div w:id="706099460">
      <w:bodyDiv w:val="1"/>
      <w:marLeft w:val="0"/>
      <w:marRight w:val="0"/>
      <w:marTop w:val="0"/>
      <w:marBottom w:val="0"/>
      <w:divBdr>
        <w:top w:val="none" w:sz="0" w:space="0" w:color="auto"/>
        <w:left w:val="none" w:sz="0" w:space="0" w:color="auto"/>
        <w:bottom w:val="none" w:sz="0" w:space="0" w:color="auto"/>
        <w:right w:val="none" w:sz="0" w:space="0" w:color="auto"/>
      </w:divBdr>
    </w:div>
    <w:div w:id="1097141145">
      <w:bodyDiv w:val="1"/>
      <w:marLeft w:val="0"/>
      <w:marRight w:val="0"/>
      <w:marTop w:val="0"/>
      <w:marBottom w:val="0"/>
      <w:divBdr>
        <w:top w:val="none" w:sz="0" w:space="0" w:color="auto"/>
        <w:left w:val="none" w:sz="0" w:space="0" w:color="auto"/>
        <w:bottom w:val="none" w:sz="0" w:space="0" w:color="auto"/>
        <w:right w:val="none" w:sz="0" w:space="0" w:color="auto"/>
      </w:divBdr>
    </w:div>
    <w:div w:id="1488402973">
      <w:bodyDiv w:val="1"/>
      <w:marLeft w:val="0"/>
      <w:marRight w:val="0"/>
      <w:marTop w:val="0"/>
      <w:marBottom w:val="0"/>
      <w:divBdr>
        <w:top w:val="none" w:sz="0" w:space="0" w:color="auto"/>
        <w:left w:val="none" w:sz="0" w:space="0" w:color="auto"/>
        <w:bottom w:val="none" w:sz="0" w:space="0" w:color="auto"/>
        <w:right w:val="none" w:sz="0" w:space="0" w:color="auto"/>
      </w:divBdr>
    </w:div>
    <w:div w:id="1491172583">
      <w:bodyDiv w:val="1"/>
      <w:marLeft w:val="0"/>
      <w:marRight w:val="0"/>
      <w:marTop w:val="0"/>
      <w:marBottom w:val="0"/>
      <w:divBdr>
        <w:top w:val="none" w:sz="0" w:space="0" w:color="auto"/>
        <w:left w:val="none" w:sz="0" w:space="0" w:color="auto"/>
        <w:bottom w:val="none" w:sz="0" w:space="0" w:color="auto"/>
        <w:right w:val="none" w:sz="0" w:space="0" w:color="auto"/>
      </w:divBdr>
    </w:div>
    <w:div w:id="1496723259">
      <w:bodyDiv w:val="1"/>
      <w:marLeft w:val="0"/>
      <w:marRight w:val="0"/>
      <w:marTop w:val="0"/>
      <w:marBottom w:val="0"/>
      <w:divBdr>
        <w:top w:val="none" w:sz="0" w:space="0" w:color="auto"/>
        <w:left w:val="none" w:sz="0" w:space="0" w:color="auto"/>
        <w:bottom w:val="none" w:sz="0" w:space="0" w:color="auto"/>
        <w:right w:val="none" w:sz="0" w:space="0" w:color="auto"/>
      </w:divBdr>
    </w:div>
    <w:div w:id="1550725321">
      <w:bodyDiv w:val="1"/>
      <w:marLeft w:val="0"/>
      <w:marRight w:val="0"/>
      <w:marTop w:val="0"/>
      <w:marBottom w:val="0"/>
      <w:divBdr>
        <w:top w:val="none" w:sz="0" w:space="0" w:color="auto"/>
        <w:left w:val="none" w:sz="0" w:space="0" w:color="auto"/>
        <w:bottom w:val="none" w:sz="0" w:space="0" w:color="auto"/>
        <w:right w:val="none" w:sz="0" w:space="0" w:color="auto"/>
      </w:divBdr>
    </w:div>
    <w:div w:id="1573467870">
      <w:bodyDiv w:val="1"/>
      <w:marLeft w:val="0"/>
      <w:marRight w:val="0"/>
      <w:marTop w:val="0"/>
      <w:marBottom w:val="0"/>
      <w:divBdr>
        <w:top w:val="none" w:sz="0" w:space="0" w:color="auto"/>
        <w:left w:val="none" w:sz="0" w:space="0" w:color="auto"/>
        <w:bottom w:val="none" w:sz="0" w:space="0" w:color="auto"/>
        <w:right w:val="none" w:sz="0" w:space="0" w:color="auto"/>
      </w:divBdr>
    </w:div>
    <w:div w:id="1705599280">
      <w:bodyDiv w:val="1"/>
      <w:marLeft w:val="0"/>
      <w:marRight w:val="0"/>
      <w:marTop w:val="0"/>
      <w:marBottom w:val="0"/>
      <w:divBdr>
        <w:top w:val="none" w:sz="0" w:space="0" w:color="auto"/>
        <w:left w:val="none" w:sz="0" w:space="0" w:color="auto"/>
        <w:bottom w:val="none" w:sz="0" w:space="0" w:color="auto"/>
        <w:right w:val="none" w:sz="0" w:space="0" w:color="auto"/>
      </w:divBdr>
    </w:div>
    <w:div w:id="2034377345">
      <w:bodyDiv w:val="1"/>
      <w:marLeft w:val="0"/>
      <w:marRight w:val="0"/>
      <w:marTop w:val="0"/>
      <w:marBottom w:val="0"/>
      <w:divBdr>
        <w:top w:val="none" w:sz="0" w:space="0" w:color="auto"/>
        <w:left w:val="none" w:sz="0" w:space="0" w:color="auto"/>
        <w:bottom w:val="none" w:sz="0" w:space="0" w:color="auto"/>
        <w:right w:val="none" w:sz="0" w:space="0" w:color="auto"/>
      </w:divBdr>
    </w:div>
    <w:div w:id="2075396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696</Words>
  <Characters>3972</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DEANS</dc:creator>
  <cp:keywords/>
  <dc:description/>
  <cp:lastModifiedBy>N Milne</cp:lastModifiedBy>
  <cp:revision>2</cp:revision>
  <dcterms:created xsi:type="dcterms:W3CDTF">2020-07-20T21:41:00Z</dcterms:created>
  <dcterms:modified xsi:type="dcterms:W3CDTF">2020-07-20T21:41:00Z</dcterms:modified>
</cp:coreProperties>
</file>