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09A7BCFB" w14:textId="77777777" w:rsidTr="00726E6F">
        <w:tc>
          <w:tcPr>
            <w:tcW w:w="10456" w:type="dxa"/>
            <w:gridSpan w:val="3"/>
            <w:shd w:val="clear" w:color="auto" w:fill="1F3864" w:themeFill="accent5" w:themeFillShade="80"/>
          </w:tcPr>
          <w:p w14:paraId="2F98880A" w14:textId="3762DA63" w:rsidR="00726E6F" w:rsidRPr="001C1D07" w:rsidRDefault="0019633F" w:rsidP="0019633F">
            <w:pPr>
              <w:pStyle w:val="Header"/>
              <w:tabs>
                <w:tab w:val="clear" w:pos="9026"/>
                <w:tab w:val="left" w:pos="7665"/>
              </w:tabs>
              <w:rPr>
                <w:rFonts w:ascii="Century Gothic" w:hAnsi="Century Gothic"/>
                <w:b/>
                <w:sz w:val="44"/>
              </w:rPr>
            </w:pPr>
            <w:r w:rsidRPr="00077C6A">
              <w:rPr>
                <w:rFonts w:ascii="Century Gothic" w:hAnsi="Century Gothic"/>
                <w:b/>
                <w:sz w:val="32"/>
              </w:rPr>
              <w:t>Graphic Design</w:t>
            </w:r>
            <w:r w:rsidR="009017C0" w:rsidRPr="00077C6A">
              <w:rPr>
                <w:rFonts w:ascii="Century Gothic" w:hAnsi="Century Gothic"/>
                <w:b/>
                <w:sz w:val="32"/>
              </w:rPr>
              <w:t xml:space="preserve"> @ WBS Year 10</w:t>
            </w:r>
            <w:r w:rsidR="00A77495" w:rsidRPr="00077C6A">
              <w:rPr>
                <w:rFonts w:ascii="Century Gothic" w:hAnsi="Century Gothic"/>
                <w:b/>
                <w:sz w:val="32"/>
              </w:rPr>
              <w:t xml:space="preserve"> </w:t>
            </w:r>
            <w:r w:rsidR="00726E6F" w:rsidRPr="00077C6A">
              <w:rPr>
                <w:rFonts w:ascii="Century Gothic" w:hAnsi="Century Gothic"/>
                <w:b/>
                <w:sz w:val="32"/>
              </w:rPr>
              <w:t>Roadmap</w:t>
            </w:r>
            <w:r w:rsidR="00726E6F">
              <w:rPr>
                <w:rFonts w:ascii="Century Gothic" w:hAnsi="Century Gothic"/>
                <w:b/>
                <w:sz w:val="44"/>
              </w:rPr>
              <w:tab/>
            </w:r>
          </w:p>
        </w:tc>
      </w:tr>
      <w:tr w:rsidR="00726E6F" w14:paraId="370E8E59" w14:textId="77777777" w:rsidTr="00726E6F">
        <w:tc>
          <w:tcPr>
            <w:tcW w:w="10456" w:type="dxa"/>
            <w:gridSpan w:val="3"/>
          </w:tcPr>
          <w:p w14:paraId="03099864" w14:textId="77777777" w:rsidR="00B706B1" w:rsidRPr="00494249" w:rsidRDefault="00726E6F" w:rsidP="00726E6F">
            <w:pPr>
              <w:pStyle w:val="Header"/>
              <w:rPr>
                <w:rFonts w:ascii="Century Gothic" w:hAnsi="Century Gothic"/>
                <w:b/>
                <w:sz w:val="18"/>
                <w:szCs w:val="17"/>
              </w:rPr>
            </w:pPr>
            <w:r w:rsidRPr="00494249">
              <w:rPr>
                <w:rFonts w:ascii="Century Gothic" w:hAnsi="Century Gothic"/>
                <w:b/>
                <w:sz w:val="18"/>
                <w:szCs w:val="17"/>
              </w:rPr>
              <w:t xml:space="preserve">Subject Aim: </w:t>
            </w:r>
          </w:p>
          <w:p w14:paraId="7272BECC" w14:textId="3D9F4C89" w:rsidR="000C6AA3" w:rsidRPr="00494249" w:rsidRDefault="00B706B1" w:rsidP="009A16B3">
            <w:pPr>
              <w:pStyle w:val="Header"/>
              <w:rPr>
                <w:rFonts w:ascii="Century Gothic" w:hAnsi="Century Gothic"/>
                <w:sz w:val="18"/>
              </w:rPr>
            </w:pPr>
            <w:r w:rsidRPr="00494249">
              <w:rPr>
                <w:rFonts w:ascii="Century Gothic" w:hAnsi="Century Gothic"/>
                <w:sz w:val="18"/>
                <w:szCs w:val="17"/>
              </w:rPr>
              <w:t>To ensure that all students can produce creative work, exploring their ideas by being inspired by a range of artists</w:t>
            </w:r>
            <w:r w:rsidR="00A77495" w:rsidRPr="00494249">
              <w:rPr>
                <w:rFonts w:ascii="Century Gothic" w:hAnsi="Century Gothic"/>
                <w:sz w:val="18"/>
                <w:szCs w:val="17"/>
              </w:rPr>
              <w:t xml:space="preserve"> and designers</w:t>
            </w:r>
            <w:r w:rsidRPr="00494249">
              <w:rPr>
                <w:rFonts w:ascii="Century Gothic" w:hAnsi="Century Gothic"/>
                <w:sz w:val="18"/>
                <w:szCs w:val="17"/>
              </w:rPr>
              <w:t>, selected independently by students.  Students build on previous evaluation and analy</w:t>
            </w:r>
            <w:r w:rsidR="00A77495" w:rsidRPr="00494249">
              <w:rPr>
                <w:rFonts w:ascii="Century Gothic" w:hAnsi="Century Gothic"/>
                <w:sz w:val="18"/>
                <w:szCs w:val="17"/>
              </w:rPr>
              <w:t>tical skills to emulate artists and designers’</w:t>
            </w:r>
            <w:r w:rsidRPr="00494249">
              <w:rPr>
                <w:rFonts w:ascii="Century Gothic" w:hAnsi="Century Gothic"/>
                <w:sz w:val="18"/>
                <w:szCs w:val="17"/>
              </w:rPr>
              <w:t xml:space="preserve"> work.  Students continue to explore the understanding of context as they study the artworks of others.  </w:t>
            </w:r>
            <w:r w:rsidR="009E440F" w:rsidRPr="00494249">
              <w:rPr>
                <w:rFonts w:ascii="Century Gothic" w:hAnsi="Century Gothic"/>
                <w:sz w:val="18"/>
                <w:szCs w:val="17"/>
              </w:rPr>
              <w:t>Students b</w:t>
            </w:r>
            <w:r w:rsidRPr="00494249">
              <w:rPr>
                <w:rFonts w:ascii="Century Gothic" w:hAnsi="Century Gothic"/>
                <w:sz w:val="18"/>
                <w:szCs w:val="17"/>
              </w:rPr>
              <w:t xml:space="preserve">uild on skills learnt in KS3 and widen </w:t>
            </w:r>
            <w:r w:rsidR="009662B2" w:rsidRPr="00494249">
              <w:rPr>
                <w:rFonts w:ascii="Century Gothic" w:hAnsi="Century Gothic"/>
                <w:sz w:val="18"/>
                <w:szCs w:val="17"/>
              </w:rPr>
              <w:t xml:space="preserve">their </w:t>
            </w:r>
            <w:r w:rsidRPr="00494249">
              <w:rPr>
                <w:rFonts w:ascii="Century Gothic" w:hAnsi="Century Gothic"/>
                <w:sz w:val="18"/>
                <w:szCs w:val="17"/>
              </w:rPr>
              <w:t xml:space="preserve">skill set further.  </w:t>
            </w:r>
            <w:r w:rsidR="009662B2" w:rsidRPr="00494249">
              <w:rPr>
                <w:rFonts w:ascii="Century Gothic" w:hAnsi="Century Gothic"/>
                <w:sz w:val="18"/>
                <w:szCs w:val="17"/>
              </w:rPr>
              <w:t>To u</w:t>
            </w:r>
            <w:r w:rsidRPr="00494249">
              <w:rPr>
                <w:rFonts w:ascii="Century Gothic" w:hAnsi="Century Gothic"/>
                <w:sz w:val="18"/>
                <w:szCs w:val="17"/>
              </w:rPr>
              <w:t xml:space="preserve">nderstand the Assessment Objectives and how to </w:t>
            </w:r>
            <w:r w:rsidR="009662B2" w:rsidRPr="00494249">
              <w:rPr>
                <w:rFonts w:ascii="Century Gothic" w:hAnsi="Century Gothic"/>
                <w:sz w:val="18"/>
                <w:szCs w:val="17"/>
              </w:rPr>
              <w:t>develop a Personal Portfolio.  To c</w:t>
            </w:r>
            <w:r w:rsidRPr="00494249">
              <w:rPr>
                <w:rFonts w:ascii="Century Gothic" w:hAnsi="Century Gothic"/>
                <w:sz w:val="18"/>
                <w:szCs w:val="17"/>
              </w:rPr>
              <w:t>reate a large section of work for the coursework portfolio (NEA),</w:t>
            </w:r>
            <w:r w:rsidR="009662B2" w:rsidRPr="00494249">
              <w:rPr>
                <w:rFonts w:ascii="Century Gothic" w:hAnsi="Century Gothic"/>
                <w:sz w:val="18"/>
                <w:szCs w:val="17"/>
              </w:rPr>
              <w:t xml:space="preserve"> worth 60% of the final grade.  To experience preparation for a practical exam for the first time.  </w:t>
            </w:r>
            <w:r w:rsidR="0043652A" w:rsidRPr="00494249">
              <w:rPr>
                <w:rFonts w:ascii="Century Gothic" w:hAnsi="Century Gothic"/>
                <w:sz w:val="18"/>
                <w:szCs w:val="17"/>
              </w:rPr>
              <w:t xml:space="preserve">Students </w:t>
            </w:r>
            <w:r w:rsidR="009662B2" w:rsidRPr="00494249">
              <w:rPr>
                <w:rFonts w:ascii="Century Gothic" w:hAnsi="Century Gothic"/>
                <w:sz w:val="18"/>
                <w:szCs w:val="17"/>
              </w:rPr>
              <w:t>are set new</w:t>
            </w:r>
            <w:r w:rsidR="00D97C19" w:rsidRPr="00494249">
              <w:rPr>
                <w:rFonts w:ascii="Century Gothic" w:hAnsi="Century Gothic"/>
                <w:sz w:val="18"/>
                <w:szCs w:val="17"/>
              </w:rPr>
              <w:t xml:space="preserve"> attainment targets </w:t>
            </w:r>
            <w:r w:rsidR="009662B2" w:rsidRPr="00494249">
              <w:rPr>
                <w:rFonts w:ascii="Century Gothic" w:hAnsi="Century Gothic"/>
                <w:sz w:val="18"/>
                <w:szCs w:val="17"/>
              </w:rPr>
              <w:t xml:space="preserve">in relation to the GCSE grading system, </w:t>
            </w:r>
            <w:r w:rsidR="00D97C19" w:rsidRPr="00494249">
              <w:rPr>
                <w:rFonts w:ascii="Century Gothic" w:hAnsi="Century Gothic"/>
                <w:sz w:val="18"/>
                <w:szCs w:val="17"/>
              </w:rPr>
              <w:t>so that they</w:t>
            </w:r>
            <w:r w:rsidR="0043652A" w:rsidRPr="00494249">
              <w:rPr>
                <w:rFonts w:ascii="Century Gothic" w:hAnsi="Century Gothic"/>
                <w:sz w:val="18"/>
                <w:szCs w:val="17"/>
              </w:rPr>
              <w:t xml:space="preserve"> know how they can improve.</w:t>
            </w:r>
          </w:p>
        </w:tc>
      </w:tr>
      <w:tr w:rsidR="00726E6F" w14:paraId="398F9457" w14:textId="77777777" w:rsidTr="00726E6F">
        <w:tc>
          <w:tcPr>
            <w:tcW w:w="562" w:type="dxa"/>
            <w:tcBorders>
              <w:bottom w:val="single" w:sz="4" w:space="0" w:color="1F3864" w:themeColor="accent5" w:themeShade="80"/>
            </w:tcBorders>
            <w:shd w:val="clear" w:color="auto" w:fill="1F3864" w:themeFill="accent5" w:themeFillShade="80"/>
          </w:tcPr>
          <w:p w14:paraId="4477B816" w14:textId="77777777" w:rsidR="00726E6F" w:rsidRDefault="00726E6F" w:rsidP="00726E6F"/>
        </w:tc>
        <w:tc>
          <w:tcPr>
            <w:tcW w:w="4947" w:type="dxa"/>
            <w:shd w:val="clear" w:color="auto" w:fill="1F3864" w:themeFill="accent5" w:themeFillShade="80"/>
          </w:tcPr>
          <w:p w14:paraId="3FDDEFF8" w14:textId="693EB7DA" w:rsidR="00726E6F" w:rsidRPr="00077C6A" w:rsidRDefault="009A16B3" w:rsidP="00726E6F">
            <w:pPr>
              <w:rPr>
                <w:b/>
              </w:rPr>
            </w:pPr>
            <w:r>
              <w:rPr>
                <w:b/>
              </w:rPr>
              <w:t>Component 1: Introductory project and Personal Investigation</w:t>
            </w:r>
          </w:p>
        </w:tc>
        <w:tc>
          <w:tcPr>
            <w:tcW w:w="4947" w:type="dxa"/>
            <w:shd w:val="clear" w:color="auto" w:fill="1F3864" w:themeFill="accent5" w:themeFillShade="80"/>
          </w:tcPr>
          <w:p w14:paraId="404BDDFA" w14:textId="77777777" w:rsidR="00726E6F" w:rsidRPr="00077C6A" w:rsidRDefault="00726E6F" w:rsidP="00726E6F">
            <w:pPr>
              <w:rPr>
                <w:b/>
              </w:rPr>
            </w:pPr>
            <w:r w:rsidRPr="00077C6A">
              <w:rPr>
                <w:b/>
              </w:rPr>
              <w:t>ASSESSMENT</w:t>
            </w:r>
            <w:r w:rsidR="009017C0" w:rsidRPr="00077C6A">
              <w:rPr>
                <w:b/>
              </w:rPr>
              <w:t xml:space="preserve"> IN YEAR 10</w:t>
            </w:r>
          </w:p>
        </w:tc>
      </w:tr>
      <w:tr w:rsidR="00726E6F" w14:paraId="21ADD949" w14:textId="77777777" w:rsidTr="00726E6F">
        <w:tc>
          <w:tcPr>
            <w:tcW w:w="562" w:type="dxa"/>
            <w:vMerge w:val="restart"/>
            <w:shd w:val="clear" w:color="auto" w:fill="1F3864" w:themeFill="accent5" w:themeFillShade="80"/>
            <w:textDirection w:val="tbRl"/>
          </w:tcPr>
          <w:p w14:paraId="543AA33F" w14:textId="77777777" w:rsidR="00726E6F" w:rsidRPr="00726E6F" w:rsidRDefault="00726E6F" w:rsidP="00726E6F">
            <w:pPr>
              <w:ind w:left="113" w:right="113"/>
              <w:rPr>
                <w:sz w:val="24"/>
              </w:rPr>
            </w:pPr>
            <w:r w:rsidRPr="00726E6F">
              <w:rPr>
                <w:sz w:val="24"/>
              </w:rPr>
              <w:t>AUTUMN TERM</w:t>
            </w:r>
          </w:p>
        </w:tc>
        <w:tc>
          <w:tcPr>
            <w:tcW w:w="4947" w:type="dxa"/>
          </w:tcPr>
          <w:p w14:paraId="10881D90" w14:textId="44F74188" w:rsidR="00077C6A" w:rsidRPr="00077C6A" w:rsidRDefault="009A16B3" w:rsidP="00077C6A">
            <w:pPr>
              <w:rPr>
                <w:rFonts w:ascii="Century Gothic" w:hAnsi="Century Gothic"/>
                <w:sz w:val="17"/>
                <w:szCs w:val="17"/>
                <w:u w:val="single"/>
                <w:lang w:val="en-US"/>
              </w:rPr>
            </w:pPr>
            <w:r>
              <w:rPr>
                <w:rFonts w:ascii="Century Gothic" w:hAnsi="Century Gothic"/>
                <w:sz w:val="17"/>
                <w:szCs w:val="17"/>
                <w:u w:val="single"/>
                <w:lang w:val="en-US"/>
              </w:rPr>
              <w:t>Saul Bass</w:t>
            </w:r>
            <w:r w:rsidR="00077C6A" w:rsidRPr="00077C6A">
              <w:rPr>
                <w:rFonts w:ascii="Century Gothic" w:hAnsi="Century Gothic"/>
                <w:sz w:val="17"/>
                <w:szCs w:val="17"/>
                <w:u w:val="single"/>
                <w:lang w:val="en-US"/>
              </w:rPr>
              <w:t xml:space="preserve"> Poster Project</w:t>
            </w:r>
          </w:p>
          <w:p w14:paraId="4AE37B2E" w14:textId="704D613E" w:rsidR="009A16B3" w:rsidRPr="00077C6A" w:rsidRDefault="00077C6A" w:rsidP="00077C6A">
            <w:pPr>
              <w:rPr>
                <w:rFonts w:ascii="Century Gothic" w:hAnsi="Century Gothic"/>
                <w:sz w:val="17"/>
                <w:szCs w:val="17"/>
                <w:lang w:val="en-US"/>
              </w:rPr>
            </w:pPr>
            <w:r w:rsidRPr="00077C6A">
              <w:rPr>
                <w:rFonts w:ascii="Century Gothic" w:hAnsi="Century Gothic"/>
                <w:sz w:val="17"/>
                <w:szCs w:val="17"/>
                <w:lang w:val="en-US"/>
              </w:rPr>
              <w:t xml:space="preserve">Students will explore composition, shape and colour through the study of designer Saul Bass. Students will create their own original posters for movies of their choice in the style of the designer. Students will explore thoughtful design, </w:t>
            </w:r>
            <w:r w:rsidR="009A16B3">
              <w:rPr>
                <w:rFonts w:ascii="Century Gothic" w:hAnsi="Century Gothic"/>
                <w:sz w:val="17"/>
                <w:szCs w:val="17"/>
                <w:lang w:val="en-US"/>
              </w:rPr>
              <w:t xml:space="preserve">drawing, </w:t>
            </w:r>
            <w:proofErr w:type="spellStart"/>
            <w:r w:rsidRPr="00077C6A">
              <w:rPr>
                <w:rFonts w:ascii="Century Gothic" w:hAnsi="Century Gothic"/>
                <w:sz w:val="17"/>
                <w:szCs w:val="17"/>
                <w:lang w:val="en-US"/>
              </w:rPr>
              <w:t>papercut</w:t>
            </w:r>
            <w:proofErr w:type="spellEnd"/>
            <w:r w:rsidRPr="00077C6A">
              <w:rPr>
                <w:rFonts w:ascii="Century Gothic" w:hAnsi="Century Gothic"/>
                <w:sz w:val="17"/>
                <w:szCs w:val="17"/>
                <w:lang w:val="en-US"/>
              </w:rPr>
              <w:t xml:space="preserve"> and </w:t>
            </w:r>
            <w:proofErr w:type="spellStart"/>
            <w:r w:rsidRPr="00077C6A">
              <w:rPr>
                <w:rFonts w:ascii="Century Gothic" w:hAnsi="Century Gothic"/>
                <w:sz w:val="17"/>
                <w:szCs w:val="17"/>
                <w:lang w:val="en-US"/>
              </w:rPr>
              <w:t>photoshop</w:t>
            </w:r>
            <w:proofErr w:type="spellEnd"/>
            <w:r w:rsidRPr="00077C6A">
              <w:rPr>
                <w:rFonts w:ascii="Century Gothic" w:hAnsi="Century Gothic"/>
                <w:sz w:val="17"/>
                <w:szCs w:val="17"/>
                <w:lang w:val="en-US"/>
              </w:rPr>
              <w:t xml:space="preserve"> basics. </w:t>
            </w:r>
          </w:p>
          <w:p w14:paraId="3D45BAFE" w14:textId="77777777" w:rsidR="00077C6A" w:rsidRPr="00077C6A" w:rsidRDefault="00077C6A" w:rsidP="00077C6A">
            <w:pPr>
              <w:rPr>
                <w:rFonts w:ascii="Century Gothic" w:hAnsi="Century Gothic"/>
                <w:sz w:val="17"/>
                <w:szCs w:val="17"/>
                <w:u w:val="single"/>
                <w:lang w:val="en-US"/>
              </w:rPr>
            </w:pPr>
            <w:r w:rsidRPr="00077C6A">
              <w:rPr>
                <w:rFonts w:ascii="Century Gothic" w:hAnsi="Century Gothic"/>
                <w:sz w:val="17"/>
                <w:szCs w:val="17"/>
                <w:u w:val="single"/>
                <w:lang w:val="en-US"/>
              </w:rPr>
              <w:t>Typography Project</w:t>
            </w:r>
          </w:p>
          <w:p w14:paraId="693A60BD" w14:textId="7D8B3487" w:rsidR="00077C6A" w:rsidRPr="00077C6A" w:rsidRDefault="00077C6A" w:rsidP="00077C6A">
            <w:pPr>
              <w:rPr>
                <w:rFonts w:ascii="Century Gothic" w:hAnsi="Century Gothic"/>
                <w:sz w:val="17"/>
                <w:szCs w:val="17"/>
                <w:lang w:val="en-US"/>
              </w:rPr>
            </w:pPr>
            <w:r w:rsidRPr="00077C6A">
              <w:rPr>
                <w:rFonts w:ascii="Century Gothic" w:hAnsi="Century Gothic"/>
                <w:sz w:val="17"/>
                <w:szCs w:val="17"/>
                <w:lang w:val="en-US"/>
              </w:rPr>
              <w:t xml:space="preserve">Students will explore creative drawing, photography and composition in this module. They will draw inspiration from and explore various typography designers and artists.  They will create posters which will see them developing their penmanship, imagination, creativity and resourcefulness. This module will also see students making more independent and creative decisions. </w:t>
            </w:r>
          </w:p>
          <w:p w14:paraId="7F9E127D" w14:textId="77777777" w:rsidR="00077C6A" w:rsidRPr="00077C6A" w:rsidRDefault="00077C6A" w:rsidP="00077C6A">
            <w:pPr>
              <w:rPr>
                <w:rFonts w:ascii="Century Gothic" w:hAnsi="Century Gothic"/>
                <w:sz w:val="17"/>
                <w:szCs w:val="17"/>
                <w:u w:val="single"/>
                <w:lang w:val="en-US"/>
              </w:rPr>
            </w:pPr>
            <w:r w:rsidRPr="00077C6A">
              <w:rPr>
                <w:rFonts w:ascii="Century Gothic" w:hAnsi="Century Gothic"/>
                <w:sz w:val="17"/>
                <w:szCs w:val="17"/>
                <w:u w:val="single"/>
                <w:lang w:val="en-US"/>
              </w:rPr>
              <w:t>Illustration Project</w:t>
            </w:r>
          </w:p>
          <w:p w14:paraId="3BCEE55C" w14:textId="606B2C0E" w:rsidR="000C5365" w:rsidRPr="00077C6A" w:rsidRDefault="00077C6A" w:rsidP="00752691">
            <w:pPr>
              <w:rPr>
                <w:rFonts w:ascii="Century Gothic" w:hAnsi="Century Gothic"/>
                <w:sz w:val="17"/>
                <w:szCs w:val="17"/>
                <w:lang w:val="en-US"/>
              </w:rPr>
            </w:pPr>
            <w:r w:rsidRPr="00077C6A">
              <w:rPr>
                <w:rFonts w:ascii="Century Gothic" w:hAnsi="Century Gothic"/>
                <w:sz w:val="17"/>
                <w:szCs w:val="17"/>
                <w:lang w:val="en-US"/>
              </w:rPr>
              <w:t xml:space="preserve">Students will explore both traditional art and digital art methods. They will engage with a wider range of design software. Students will made further independent decisions on the subject matter of their work, leading the way into their much more independent Personal Project. </w:t>
            </w:r>
          </w:p>
        </w:tc>
        <w:tc>
          <w:tcPr>
            <w:tcW w:w="4947" w:type="dxa"/>
          </w:tcPr>
          <w:p w14:paraId="4F02EF4D" w14:textId="77777777" w:rsidR="0019633F" w:rsidRPr="00077C6A" w:rsidRDefault="0019633F" w:rsidP="0019633F">
            <w:pPr>
              <w:rPr>
                <w:rFonts w:ascii="Century Gothic" w:hAnsi="Century Gothic"/>
                <w:sz w:val="17"/>
                <w:szCs w:val="17"/>
              </w:rPr>
            </w:pPr>
            <w:r w:rsidRPr="00077C6A">
              <w:rPr>
                <w:rFonts w:ascii="Century Gothic" w:hAnsi="Century Gothic"/>
                <w:sz w:val="17"/>
                <w:szCs w:val="17"/>
              </w:rPr>
              <w:t xml:space="preserve">Assessment will be based on the student’s ability to understand the assessment objectives and apply themselves to the course aims.  </w:t>
            </w:r>
          </w:p>
          <w:p w14:paraId="3EA3396F" w14:textId="77777777" w:rsidR="0019633F" w:rsidRPr="00077C6A" w:rsidRDefault="0019633F" w:rsidP="0019633F">
            <w:pPr>
              <w:rPr>
                <w:rFonts w:ascii="Century Gothic" w:hAnsi="Century Gothic"/>
                <w:sz w:val="17"/>
                <w:szCs w:val="17"/>
              </w:rPr>
            </w:pPr>
            <w:r w:rsidRPr="00077C6A">
              <w:rPr>
                <w:rFonts w:ascii="Century Gothic" w:hAnsi="Century Gothic"/>
                <w:sz w:val="17"/>
                <w:szCs w:val="17"/>
              </w:rPr>
              <w:t>As assessment sheet at the back of sketchbooks will record their grades, Base</w:t>
            </w:r>
          </w:p>
          <w:p w14:paraId="16DF36B6" w14:textId="0A860F99" w:rsidR="0019633F" w:rsidRPr="00077C6A" w:rsidRDefault="0019633F" w:rsidP="0019633F">
            <w:pPr>
              <w:rPr>
                <w:rFonts w:ascii="Century Gothic" w:hAnsi="Century Gothic"/>
                <w:sz w:val="17"/>
                <w:szCs w:val="17"/>
              </w:rPr>
            </w:pPr>
            <w:r w:rsidRPr="00077C6A">
              <w:rPr>
                <w:rFonts w:ascii="Century Gothic" w:hAnsi="Century Gothic"/>
                <w:sz w:val="17"/>
                <w:szCs w:val="17"/>
              </w:rPr>
              <w:t xml:space="preserve">Target and Aspirational target </w:t>
            </w:r>
          </w:p>
          <w:p w14:paraId="0C42A05D" w14:textId="2E217649" w:rsidR="0019633F" w:rsidRPr="00077C6A" w:rsidRDefault="0019633F" w:rsidP="0019633F">
            <w:pPr>
              <w:rPr>
                <w:rFonts w:ascii="Century Gothic" w:hAnsi="Century Gothic"/>
                <w:sz w:val="17"/>
                <w:szCs w:val="17"/>
              </w:rPr>
            </w:pPr>
            <w:r w:rsidRPr="00077C6A">
              <w:rPr>
                <w:rFonts w:ascii="Century Gothic" w:hAnsi="Century Gothic"/>
                <w:sz w:val="17"/>
                <w:szCs w:val="17"/>
              </w:rPr>
              <w:t>Students will also be assessed on their class and homework assignments using written and verbal feedback</w:t>
            </w:r>
            <w:r w:rsidR="00752691">
              <w:rPr>
                <w:rFonts w:ascii="Century Gothic" w:hAnsi="Century Gothic"/>
                <w:sz w:val="17"/>
                <w:szCs w:val="17"/>
              </w:rPr>
              <w:t>.</w:t>
            </w:r>
            <w:r w:rsidRPr="00077C6A">
              <w:rPr>
                <w:rFonts w:ascii="Century Gothic" w:hAnsi="Century Gothic"/>
                <w:sz w:val="17"/>
                <w:szCs w:val="17"/>
              </w:rPr>
              <w:t xml:space="preserve"> </w:t>
            </w:r>
          </w:p>
          <w:p w14:paraId="730EC4C2" w14:textId="77777777" w:rsidR="0019633F" w:rsidRPr="00077C6A" w:rsidRDefault="0019633F" w:rsidP="0019633F">
            <w:pPr>
              <w:rPr>
                <w:rFonts w:ascii="Century Gothic" w:hAnsi="Century Gothic"/>
                <w:sz w:val="17"/>
                <w:szCs w:val="17"/>
              </w:rPr>
            </w:pPr>
            <w:r w:rsidRPr="00077C6A">
              <w:rPr>
                <w:rFonts w:ascii="Century Gothic" w:hAnsi="Century Gothic"/>
                <w:sz w:val="17"/>
                <w:szCs w:val="17"/>
              </w:rPr>
              <w:t>A coloured spot system will also be used to indicate whether their work is in line with their base target.</w:t>
            </w:r>
          </w:p>
          <w:p w14:paraId="22513D6A" w14:textId="189F306E" w:rsidR="00976F72" w:rsidRPr="00077C6A" w:rsidRDefault="0019633F" w:rsidP="0019633F">
            <w:pPr>
              <w:rPr>
                <w:rFonts w:ascii="Century Gothic" w:hAnsi="Century Gothic"/>
                <w:sz w:val="17"/>
                <w:szCs w:val="17"/>
              </w:rPr>
            </w:pPr>
            <w:r w:rsidRPr="00077C6A">
              <w:rPr>
                <w:rFonts w:ascii="Century Gothic" w:hAnsi="Century Gothic"/>
                <w:sz w:val="17"/>
                <w:szCs w:val="17"/>
              </w:rPr>
              <w:t>Blue = above target, Green = on target, Orange = below target, Red = cause for concern.</w:t>
            </w:r>
          </w:p>
        </w:tc>
      </w:tr>
      <w:tr w:rsidR="00726E6F" w14:paraId="1B0BE8F4" w14:textId="77777777" w:rsidTr="00726E6F">
        <w:tc>
          <w:tcPr>
            <w:tcW w:w="562" w:type="dxa"/>
            <w:vMerge/>
            <w:shd w:val="clear" w:color="auto" w:fill="1F3864" w:themeFill="accent5" w:themeFillShade="80"/>
            <w:textDirection w:val="tbRl"/>
          </w:tcPr>
          <w:p w14:paraId="25758DD4" w14:textId="77777777" w:rsidR="00726E6F" w:rsidRPr="00726E6F" w:rsidRDefault="00726E6F" w:rsidP="00726E6F">
            <w:pPr>
              <w:ind w:left="113" w:right="113"/>
              <w:rPr>
                <w:sz w:val="24"/>
              </w:rPr>
            </w:pPr>
          </w:p>
        </w:tc>
        <w:tc>
          <w:tcPr>
            <w:tcW w:w="4947" w:type="dxa"/>
            <w:shd w:val="clear" w:color="auto" w:fill="1F3864" w:themeFill="accent5" w:themeFillShade="80"/>
          </w:tcPr>
          <w:p w14:paraId="29CEBC5C" w14:textId="31F86B0A" w:rsidR="00726E6F" w:rsidRPr="00077C6A" w:rsidRDefault="00752691" w:rsidP="00726E6F">
            <w:pPr>
              <w:rPr>
                <w:b/>
              </w:rPr>
            </w:pPr>
            <w:r>
              <w:rPr>
                <w:b/>
              </w:rPr>
              <w:t>Component 1: Personal Investigation</w:t>
            </w:r>
          </w:p>
        </w:tc>
        <w:tc>
          <w:tcPr>
            <w:tcW w:w="4947" w:type="dxa"/>
            <w:shd w:val="clear" w:color="auto" w:fill="1F3864" w:themeFill="accent5" w:themeFillShade="80"/>
          </w:tcPr>
          <w:p w14:paraId="7B1CCDB1" w14:textId="77777777" w:rsidR="00726E6F" w:rsidRPr="00077C6A" w:rsidRDefault="00726E6F" w:rsidP="00726E6F">
            <w:pPr>
              <w:rPr>
                <w:b/>
              </w:rPr>
            </w:pPr>
            <w:r w:rsidRPr="00077C6A">
              <w:rPr>
                <w:b/>
              </w:rPr>
              <w:t>HOMEWORK</w:t>
            </w:r>
            <w:r w:rsidR="00171D8D" w:rsidRPr="00077C6A">
              <w:rPr>
                <w:b/>
              </w:rPr>
              <w:t xml:space="preserve"> IN</w:t>
            </w:r>
            <w:r w:rsidR="009017C0" w:rsidRPr="00077C6A">
              <w:rPr>
                <w:b/>
              </w:rPr>
              <w:t xml:space="preserve"> YEAR 10</w:t>
            </w:r>
          </w:p>
        </w:tc>
      </w:tr>
      <w:tr w:rsidR="0019633F" w14:paraId="26AA5212" w14:textId="77777777" w:rsidTr="00726E6F">
        <w:tc>
          <w:tcPr>
            <w:tcW w:w="562" w:type="dxa"/>
            <w:vMerge w:val="restart"/>
            <w:shd w:val="clear" w:color="auto" w:fill="1F3864" w:themeFill="accent5" w:themeFillShade="80"/>
            <w:textDirection w:val="tbRl"/>
          </w:tcPr>
          <w:p w14:paraId="32F4909D" w14:textId="316E9953" w:rsidR="0019633F" w:rsidRPr="00726E6F" w:rsidRDefault="0019633F" w:rsidP="0019633F">
            <w:pPr>
              <w:ind w:left="113" w:right="113"/>
              <w:rPr>
                <w:sz w:val="24"/>
              </w:rPr>
            </w:pPr>
            <w:r w:rsidRPr="00726E6F">
              <w:rPr>
                <w:sz w:val="24"/>
              </w:rPr>
              <w:t>SPRING TERM</w:t>
            </w:r>
            <w:r>
              <w:rPr>
                <w:sz w:val="24"/>
              </w:rPr>
              <w:t xml:space="preserve">                                             SUMMER TERM</w:t>
            </w:r>
          </w:p>
        </w:tc>
        <w:tc>
          <w:tcPr>
            <w:tcW w:w="4947" w:type="dxa"/>
          </w:tcPr>
          <w:p w14:paraId="22CC4C2C" w14:textId="222F2F68" w:rsidR="0019633F" w:rsidRPr="00077C6A" w:rsidRDefault="0019633F" w:rsidP="0019633F">
            <w:pPr>
              <w:autoSpaceDE w:val="0"/>
              <w:autoSpaceDN w:val="0"/>
              <w:adjustRightInd w:val="0"/>
              <w:rPr>
                <w:rFonts w:ascii="Century Gothic" w:hAnsi="Century Gothic" w:cs="Gothic720 Lt BT"/>
                <w:sz w:val="17"/>
                <w:szCs w:val="17"/>
                <w:u w:val="single"/>
              </w:rPr>
            </w:pPr>
            <w:r w:rsidRPr="00077C6A">
              <w:rPr>
                <w:rFonts w:ascii="Century Gothic" w:hAnsi="Century Gothic" w:cs="Gothic720 Lt BT"/>
                <w:sz w:val="17"/>
                <w:szCs w:val="17"/>
                <w:u w:val="single"/>
              </w:rPr>
              <w:t xml:space="preserve">Developing the Personal Project </w:t>
            </w:r>
          </w:p>
          <w:p w14:paraId="1292FC25" w14:textId="77777777" w:rsidR="0019633F" w:rsidRPr="00077C6A" w:rsidRDefault="0019633F" w:rsidP="0019633F">
            <w:pPr>
              <w:autoSpaceDE w:val="0"/>
              <w:autoSpaceDN w:val="0"/>
              <w:adjustRightInd w:val="0"/>
              <w:rPr>
                <w:rFonts w:ascii="Century Gothic" w:hAnsi="Century Gothic" w:cs="Gothic720 Lt BT"/>
                <w:sz w:val="17"/>
                <w:szCs w:val="17"/>
              </w:rPr>
            </w:pPr>
            <w:r w:rsidRPr="00077C6A">
              <w:rPr>
                <w:rFonts w:ascii="Century Gothic" w:hAnsi="Century Gothic" w:cs="Gothic720 Lt BT"/>
                <w:sz w:val="17"/>
                <w:szCs w:val="17"/>
              </w:rPr>
              <w:t xml:space="preserve">Students gain a deeper understanding of how to respond thoughtfully and personally using artists’ work to guide their own.  </w:t>
            </w:r>
          </w:p>
          <w:p w14:paraId="0ED01F34" w14:textId="7C6E3666" w:rsidR="0019633F" w:rsidRPr="00077C6A" w:rsidRDefault="0019633F" w:rsidP="00752691">
            <w:pPr>
              <w:autoSpaceDE w:val="0"/>
              <w:autoSpaceDN w:val="0"/>
              <w:adjustRightInd w:val="0"/>
              <w:rPr>
                <w:rFonts w:ascii="Century Gothic" w:hAnsi="Century Gothic"/>
                <w:sz w:val="17"/>
                <w:szCs w:val="17"/>
              </w:rPr>
            </w:pPr>
            <w:r w:rsidRPr="00077C6A">
              <w:rPr>
                <w:rFonts w:ascii="Century Gothic" w:hAnsi="Century Gothic" w:cs="Gothic720 Lt BT"/>
                <w:sz w:val="17"/>
                <w:szCs w:val="17"/>
              </w:rPr>
              <w:t>Students are shown how to develop their wo</w:t>
            </w:r>
            <w:r w:rsidR="00752691">
              <w:rPr>
                <w:rFonts w:ascii="Century Gothic" w:hAnsi="Century Gothic" w:cs="Gothic720 Lt BT"/>
                <w:sz w:val="17"/>
                <w:szCs w:val="17"/>
              </w:rPr>
              <w:t>rk in order to meet the assessment criteria</w:t>
            </w:r>
            <w:r w:rsidRPr="00077C6A">
              <w:rPr>
                <w:rFonts w:ascii="Century Gothic" w:hAnsi="Century Gothic" w:cs="Gothic720 Lt BT"/>
                <w:sz w:val="17"/>
                <w:szCs w:val="17"/>
              </w:rPr>
              <w:t xml:space="preserve"> </w:t>
            </w:r>
          </w:p>
        </w:tc>
        <w:tc>
          <w:tcPr>
            <w:tcW w:w="4947" w:type="dxa"/>
          </w:tcPr>
          <w:p w14:paraId="2CC5A43C" w14:textId="77777777" w:rsidR="0019633F" w:rsidRPr="00077C6A" w:rsidRDefault="0019633F" w:rsidP="0019633F">
            <w:pPr>
              <w:rPr>
                <w:rFonts w:ascii="Century Gothic" w:hAnsi="Century Gothic"/>
                <w:sz w:val="17"/>
                <w:szCs w:val="17"/>
              </w:rPr>
            </w:pPr>
            <w:r w:rsidRPr="00077C6A">
              <w:rPr>
                <w:rFonts w:ascii="Century Gothic" w:hAnsi="Century Gothic"/>
                <w:sz w:val="17"/>
                <w:szCs w:val="17"/>
              </w:rPr>
              <w:t>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7A8A4C9E" w14:textId="2B29EA7B" w:rsidR="0019633F" w:rsidRPr="00077C6A" w:rsidRDefault="0019633F" w:rsidP="00752691">
            <w:pPr>
              <w:rPr>
                <w:rFonts w:ascii="Century Gothic" w:hAnsi="Century Gothic"/>
                <w:sz w:val="17"/>
                <w:szCs w:val="17"/>
              </w:rPr>
            </w:pPr>
            <w:r w:rsidRPr="00077C6A">
              <w:rPr>
                <w:rFonts w:ascii="Century Gothic" w:hAnsi="Century Gothic"/>
                <w:sz w:val="17"/>
                <w:szCs w:val="17"/>
              </w:rPr>
              <w:t>Homework contributes hugely to the coursework portfolio and therefore it must be emphasised that students who do not produce independent work rarely succeed on the course.  Homework will be used to assess development towards the base target. The coloured spot system, alongside written and verbal feedback contribute to effective, transparent communication.</w:t>
            </w:r>
          </w:p>
        </w:tc>
      </w:tr>
      <w:tr w:rsidR="009D24E0" w14:paraId="123C2BDE" w14:textId="77777777" w:rsidTr="00726E6F">
        <w:tc>
          <w:tcPr>
            <w:tcW w:w="562" w:type="dxa"/>
            <w:vMerge/>
            <w:shd w:val="clear" w:color="auto" w:fill="1F3864" w:themeFill="accent5" w:themeFillShade="80"/>
          </w:tcPr>
          <w:p w14:paraId="6F1B3C00" w14:textId="77777777" w:rsidR="009D24E0" w:rsidRDefault="009D24E0" w:rsidP="009D24E0"/>
        </w:tc>
        <w:tc>
          <w:tcPr>
            <w:tcW w:w="4947" w:type="dxa"/>
            <w:shd w:val="clear" w:color="auto" w:fill="1F3864" w:themeFill="accent5" w:themeFillShade="80"/>
          </w:tcPr>
          <w:p w14:paraId="02D9C670" w14:textId="5A8A8983" w:rsidR="009D24E0" w:rsidRPr="00077C6A" w:rsidRDefault="00752691" w:rsidP="009D24E0">
            <w:pPr>
              <w:rPr>
                <w:b/>
              </w:rPr>
            </w:pPr>
            <w:r>
              <w:rPr>
                <w:b/>
              </w:rPr>
              <w:t>Component 1: Personal Investigation</w:t>
            </w:r>
          </w:p>
        </w:tc>
        <w:tc>
          <w:tcPr>
            <w:tcW w:w="4947" w:type="dxa"/>
            <w:shd w:val="clear" w:color="auto" w:fill="1F3864" w:themeFill="accent5" w:themeFillShade="80"/>
          </w:tcPr>
          <w:p w14:paraId="779E62AB" w14:textId="77777777" w:rsidR="009D24E0" w:rsidRPr="00077C6A" w:rsidRDefault="00025A40" w:rsidP="00025A40">
            <w:pPr>
              <w:rPr>
                <w:b/>
              </w:rPr>
            </w:pPr>
            <w:r w:rsidRPr="00077C6A">
              <w:rPr>
                <w:b/>
              </w:rPr>
              <w:t>ENRICHMENT THEMES</w:t>
            </w:r>
            <w:r w:rsidR="009017C0" w:rsidRPr="00077C6A">
              <w:rPr>
                <w:b/>
              </w:rPr>
              <w:t xml:space="preserve"> IN YEAR 10</w:t>
            </w:r>
          </w:p>
        </w:tc>
      </w:tr>
      <w:tr w:rsidR="00C908F8" w14:paraId="0C009EA6" w14:textId="77777777" w:rsidTr="009D24E0">
        <w:tc>
          <w:tcPr>
            <w:tcW w:w="562" w:type="dxa"/>
            <w:vMerge/>
            <w:shd w:val="clear" w:color="auto" w:fill="1F3864" w:themeFill="accent5" w:themeFillShade="80"/>
          </w:tcPr>
          <w:p w14:paraId="296BA3DD" w14:textId="77777777" w:rsidR="00C908F8" w:rsidRDefault="00C908F8" w:rsidP="00C908F8"/>
        </w:tc>
        <w:tc>
          <w:tcPr>
            <w:tcW w:w="4947" w:type="dxa"/>
            <w:shd w:val="clear" w:color="auto" w:fill="FFFFFF" w:themeFill="background1"/>
          </w:tcPr>
          <w:p w14:paraId="249ACBCD" w14:textId="3451F71F" w:rsidR="00C908F8" w:rsidRPr="00077C6A" w:rsidRDefault="00C908F8" w:rsidP="00752691">
            <w:pPr>
              <w:rPr>
                <w:sz w:val="17"/>
                <w:szCs w:val="17"/>
              </w:rPr>
            </w:pPr>
            <w:r w:rsidRPr="00077C6A">
              <w:rPr>
                <w:rFonts w:ascii="Century Gothic" w:hAnsi="Century Gothic" w:cs="Gothic720 Lt BT"/>
                <w:sz w:val="17"/>
                <w:szCs w:val="17"/>
              </w:rPr>
              <w:t xml:space="preserve">Students continue to </w:t>
            </w:r>
            <w:r w:rsidR="00752691">
              <w:rPr>
                <w:rFonts w:ascii="Century Gothic" w:hAnsi="Century Gothic" w:cs="Gothic720 Lt BT"/>
                <w:sz w:val="17"/>
                <w:szCs w:val="17"/>
              </w:rPr>
              <w:t xml:space="preserve">develop their Personal Project </w:t>
            </w:r>
            <w:r w:rsidRPr="00077C6A">
              <w:rPr>
                <w:rFonts w:ascii="Century Gothic" w:hAnsi="Century Gothic" w:cs="Gothic720 Lt BT"/>
                <w:sz w:val="17"/>
                <w:szCs w:val="17"/>
              </w:rPr>
              <w:t>reflect</w:t>
            </w:r>
            <w:r w:rsidR="00752691">
              <w:rPr>
                <w:rFonts w:ascii="Century Gothic" w:hAnsi="Century Gothic" w:cs="Gothic720 Lt BT"/>
                <w:sz w:val="17"/>
                <w:szCs w:val="17"/>
              </w:rPr>
              <w:t>ing</w:t>
            </w:r>
            <w:r w:rsidRPr="00077C6A">
              <w:rPr>
                <w:rFonts w:ascii="Century Gothic" w:hAnsi="Century Gothic" w:cs="Gothic720 Lt BT"/>
                <w:sz w:val="17"/>
                <w:szCs w:val="17"/>
              </w:rPr>
              <w:t xml:space="preserve"> on their progress against the Assessment Objectives and gain a greater understanding of the assessment process and how marks are awarded, through self-assessment, peer-assessment and group </w:t>
            </w:r>
            <w:proofErr w:type="spellStart"/>
            <w:r w:rsidRPr="00077C6A">
              <w:rPr>
                <w:rFonts w:ascii="Century Gothic" w:hAnsi="Century Gothic" w:cs="Gothic720 Lt BT"/>
                <w:sz w:val="17"/>
                <w:szCs w:val="17"/>
              </w:rPr>
              <w:t>crits</w:t>
            </w:r>
            <w:proofErr w:type="spellEnd"/>
            <w:r w:rsidRPr="00077C6A">
              <w:rPr>
                <w:rFonts w:ascii="Century Gothic" w:hAnsi="Century Gothic" w:cs="Gothic720 Lt BT"/>
                <w:sz w:val="17"/>
                <w:szCs w:val="17"/>
              </w:rPr>
              <w:t>.  Students learn the value of seeing artworks first-</w:t>
            </w:r>
            <w:r w:rsidR="00752691">
              <w:rPr>
                <w:rFonts w:ascii="Century Gothic" w:hAnsi="Century Gothic" w:cs="Gothic720 Lt BT"/>
                <w:sz w:val="17"/>
                <w:szCs w:val="17"/>
              </w:rPr>
              <w:t>hand</w:t>
            </w:r>
            <w:r w:rsidRPr="00077C6A">
              <w:rPr>
                <w:rFonts w:ascii="Century Gothic" w:hAnsi="Century Gothic" w:cs="Gothic720 Lt BT"/>
                <w:sz w:val="17"/>
                <w:szCs w:val="17"/>
              </w:rPr>
              <w:t xml:space="preserve"> visit</w:t>
            </w:r>
            <w:r w:rsidR="00752691">
              <w:rPr>
                <w:rFonts w:ascii="Century Gothic" w:hAnsi="Century Gothic" w:cs="Gothic720 Lt BT"/>
                <w:sz w:val="17"/>
                <w:szCs w:val="17"/>
              </w:rPr>
              <w:t>ing</w:t>
            </w:r>
            <w:r w:rsidRPr="00077C6A">
              <w:rPr>
                <w:rFonts w:ascii="Century Gothic" w:hAnsi="Century Gothic" w:cs="Gothic720 Lt BT"/>
                <w:sz w:val="17"/>
                <w:szCs w:val="17"/>
              </w:rPr>
              <w:t xml:space="preserve"> a Contemporary Art Gallery for this purpose.  </w:t>
            </w:r>
            <w:bookmarkStart w:id="0" w:name="_GoBack"/>
            <w:bookmarkEnd w:id="0"/>
          </w:p>
        </w:tc>
        <w:tc>
          <w:tcPr>
            <w:tcW w:w="4947" w:type="dxa"/>
            <w:shd w:val="clear" w:color="auto" w:fill="FFFFFF" w:themeFill="background1"/>
          </w:tcPr>
          <w:p w14:paraId="39444B11" w14:textId="3AF148EC" w:rsidR="00C908F8" w:rsidRPr="00C908F8" w:rsidRDefault="00C908F8" w:rsidP="00C908F8">
            <w:pPr>
              <w:rPr>
                <w:rFonts w:ascii="Century Gothic" w:hAnsi="Century Gothic"/>
                <w:sz w:val="17"/>
                <w:szCs w:val="17"/>
              </w:rPr>
            </w:pPr>
            <w:r w:rsidRPr="00C908F8">
              <w:rPr>
                <w:rFonts w:ascii="Century Gothic" w:hAnsi="Century Gothic"/>
                <w:sz w:val="17"/>
                <w:szCs w:val="17"/>
              </w:rPr>
              <w:t>SMSC and British Values: Please see The Art Department’s SMSC Document. Students study artists from all aspects of the Art industry to influence their work.  Students learn to develop their work in similar ways to the practice of Graphic Designers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w:t>
            </w:r>
          </w:p>
        </w:tc>
      </w:tr>
      <w:tr w:rsidR="00C908F8" w14:paraId="2D10F372" w14:textId="77777777" w:rsidTr="00726E6F">
        <w:tc>
          <w:tcPr>
            <w:tcW w:w="10456" w:type="dxa"/>
            <w:gridSpan w:val="3"/>
            <w:shd w:val="clear" w:color="auto" w:fill="D0CECE" w:themeFill="background2" w:themeFillShade="E6"/>
          </w:tcPr>
          <w:p w14:paraId="0ED3071F" w14:textId="77777777" w:rsidR="00C908F8" w:rsidRPr="00077C6A" w:rsidRDefault="00C908F8" w:rsidP="00C908F8">
            <w:pPr>
              <w:pStyle w:val="Header"/>
              <w:rPr>
                <w:rFonts w:ascii="Century Gothic" w:hAnsi="Century Gothic"/>
                <w:b/>
                <w:sz w:val="17"/>
                <w:szCs w:val="17"/>
              </w:rPr>
            </w:pPr>
            <w:r w:rsidRPr="00077C6A">
              <w:rPr>
                <w:rFonts w:ascii="Century Gothic" w:hAnsi="Century Gothic"/>
                <w:b/>
                <w:sz w:val="17"/>
                <w:szCs w:val="17"/>
              </w:rPr>
              <w:t>Where Next?</w:t>
            </w:r>
          </w:p>
          <w:p w14:paraId="50C4E84F" w14:textId="2FCC709E" w:rsidR="00C908F8" w:rsidRPr="000C6AA3" w:rsidRDefault="00C908F8" w:rsidP="00C908F8">
            <w:pPr>
              <w:pStyle w:val="Header"/>
            </w:pPr>
            <w:r w:rsidRPr="00077C6A">
              <w:rPr>
                <w:rFonts w:ascii="Century Gothic" w:hAnsi="Century Gothic"/>
                <w:sz w:val="17"/>
                <w:szCs w:val="17"/>
              </w:rPr>
              <w:t xml:space="preserve">In Year 11, students continue to build their skills with the formal elements developed in Year 10.  They will build on the </w:t>
            </w:r>
            <w:r>
              <w:rPr>
                <w:rFonts w:ascii="Century Gothic" w:hAnsi="Century Gothic"/>
                <w:sz w:val="17"/>
                <w:szCs w:val="17"/>
              </w:rPr>
              <w:t>composition</w:t>
            </w:r>
            <w:r w:rsidRPr="00077C6A">
              <w:rPr>
                <w:rFonts w:ascii="Century Gothic" w:hAnsi="Century Gothic"/>
                <w:sz w:val="17"/>
                <w:szCs w:val="17"/>
              </w:rPr>
              <w:t>al skills, refining skills, analytical skills and design skills explored in Year 10, to continue cultivating their Personal Project and developing their personal theme towards a meaningful conclusion.  Students build on their understanding of the Year 10 Mock Exam to guide them with their progress in the Year 11 Mock Exam, and eventually the Year 11 Terminal Exam.</w:t>
            </w:r>
            <w:r w:rsidRPr="0019633F">
              <w:rPr>
                <w:rFonts w:ascii="Century Gothic" w:hAnsi="Century Gothic"/>
                <w:sz w:val="18"/>
              </w:rPr>
              <w:t xml:space="preserve">  </w:t>
            </w:r>
          </w:p>
        </w:tc>
      </w:tr>
    </w:tbl>
    <w:p w14:paraId="7E582098" w14:textId="77777777" w:rsidR="005D727E" w:rsidRDefault="00752691"/>
    <w:sectPr w:rsidR="005D727E" w:rsidSect="00494249">
      <w:pgSz w:w="11906" w:h="16838"/>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025A40"/>
    <w:rsid w:val="00052711"/>
    <w:rsid w:val="00077C6A"/>
    <w:rsid w:val="00081328"/>
    <w:rsid w:val="000A4079"/>
    <w:rsid w:val="000C5365"/>
    <w:rsid w:val="000C6AA3"/>
    <w:rsid w:val="000E0CA3"/>
    <w:rsid w:val="001354DD"/>
    <w:rsid w:val="00171D8D"/>
    <w:rsid w:val="00190067"/>
    <w:rsid w:val="00192987"/>
    <w:rsid w:val="0019633F"/>
    <w:rsid w:val="001A6892"/>
    <w:rsid w:val="001C352F"/>
    <w:rsid w:val="001D1C3C"/>
    <w:rsid w:val="00282A73"/>
    <w:rsid w:val="00295CCF"/>
    <w:rsid w:val="002E1B96"/>
    <w:rsid w:val="00354C78"/>
    <w:rsid w:val="00360CD3"/>
    <w:rsid w:val="003C75E7"/>
    <w:rsid w:val="00434138"/>
    <w:rsid w:val="0043652A"/>
    <w:rsid w:val="0045341D"/>
    <w:rsid w:val="00486453"/>
    <w:rsid w:val="00494249"/>
    <w:rsid w:val="00496105"/>
    <w:rsid w:val="004A13B9"/>
    <w:rsid w:val="004B598D"/>
    <w:rsid w:val="00511597"/>
    <w:rsid w:val="0055281B"/>
    <w:rsid w:val="00577DA4"/>
    <w:rsid w:val="005845E0"/>
    <w:rsid w:val="005B6968"/>
    <w:rsid w:val="005C13C5"/>
    <w:rsid w:val="005C7ED3"/>
    <w:rsid w:val="005E5485"/>
    <w:rsid w:val="00600475"/>
    <w:rsid w:val="00601396"/>
    <w:rsid w:val="00602F8D"/>
    <w:rsid w:val="0063353C"/>
    <w:rsid w:val="0065686E"/>
    <w:rsid w:val="00680E56"/>
    <w:rsid w:val="006968C7"/>
    <w:rsid w:val="006C2208"/>
    <w:rsid w:val="00710E0C"/>
    <w:rsid w:val="00726E6F"/>
    <w:rsid w:val="00752691"/>
    <w:rsid w:val="007A2881"/>
    <w:rsid w:val="007A6D74"/>
    <w:rsid w:val="007A7667"/>
    <w:rsid w:val="007C03E3"/>
    <w:rsid w:val="007D051E"/>
    <w:rsid w:val="007F3E2E"/>
    <w:rsid w:val="008345C7"/>
    <w:rsid w:val="00844F91"/>
    <w:rsid w:val="009017C0"/>
    <w:rsid w:val="0090392C"/>
    <w:rsid w:val="009123FA"/>
    <w:rsid w:val="00943A44"/>
    <w:rsid w:val="009662B2"/>
    <w:rsid w:val="00976F72"/>
    <w:rsid w:val="00985EDF"/>
    <w:rsid w:val="009A16B3"/>
    <w:rsid w:val="009A2054"/>
    <w:rsid w:val="009A77EC"/>
    <w:rsid w:val="009D24E0"/>
    <w:rsid w:val="009D46B3"/>
    <w:rsid w:val="009E440F"/>
    <w:rsid w:val="009F0BD8"/>
    <w:rsid w:val="00A77495"/>
    <w:rsid w:val="00A84830"/>
    <w:rsid w:val="00A97ABE"/>
    <w:rsid w:val="00B51F0E"/>
    <w:rsid w:val="00B706B1"/>
    <w:rsid w:val="00B93DF6"/>
    <w:rsid w:val="00C908F8"/>
    <w:rsid w:val="00C918C1"/>
    <w:rsid w:val="00CA338D"/>
    <w:rsid w:val="00CA35F7"/>
    <w:rsid w:val="00CB187E"/>
    <w:rsid w:val="00CB31EC"/>
    <w:rsid w:val="00D25ECC"/>
    <w:rsid w:val="00D37B8B"/>
    <w:rsid w:val="00D433B3"/>
    <w:rsid w:val="00D7150E"/>
    <w:rsid w:val="00D73468"/>
    <w:rsid w:val="00D97C19"/>
    <w:rsid w:val="00DE54B6"/>
    <w:rsid w:val="00E63E9E"/>
    <w:rsid w:val="00E80E9E"/>
    <w:rsid w:val="00F40F50"/>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6824"/>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BalloonText">
    <w:name w:val="Balloon Text"/>
    <w:basedOn w:val="Normal"/>
    <w:link w:val="BalloonTextChar"/>
    <w:uiPriority w:val="99"/>
    <w:semiHidden/>
    <w:unhideWhenUsed/>
    <w:rsid w:val="00DE54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54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965595">
      <w:bodyDiv w:val="1"/>
      <w:marLeft w:val="0"/>
      <w:marRight w:val="0"/>
      <w:marTop w:val="0"/>
      <w:marBottom w:val="0"/>
      <w:divBdr>
        <w:top w:val="none" w:sz="0" w:space="0" w:color="auto"/>
        <w:left w:val="none" w:sz="0" w:space="0" w:color="auto"/>
        <w:bottom w:val="none" w:sz="0" w:space="0" w:color="auto"/>
        <w:right w:val="none" w:sz="0" w:space="0" w:color="auto"/>
      </w:divBdr>
    </w:div>
    <w:div w:id="195540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4F0DC6-A26A-453D-B406-EA4380FD78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E8C09C-E5AB-42B2-87A1-2469693EB756}">
  <ds:schemaRefs>
    <ds:schemaRef ds:uri="http://schemas.microsoft.com/sharepoint/v3/contenttype/forms"/>
  </ds:schemaRefs>
</ds:datastoreItem>
</file>

<file path=customXml/itemProps3.xml><?xml version="1.0" encoding="utf-8"?>
<ds:datastoreItem xmlns:ds="http://schemas.openxmlformats.org/officeDocument/2006/customXml" ds:itemID="{8A642266-DBF3-4AAD-AEE1-5989E1B781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799</Words>
  <Characters>4556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11</cp:revision>
  <cp:lastPrinted>2024-07-25T08:56:00Z</cp:lastPrinted>
  <dcterms:created xsi:type="dcterms:W3CDTF">2021-09-29T17:15:00Z</dcterms:created>
  <dcterms:modified xsi:type="dcterms:W3CDTF">2024-07-25T18:38:00Z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