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199" w:type="dxa"/>
        <w:tblInd w:w="-431" w:type="dxa"/>
        <w:tblBorders>
          <w:top w:val="single" w:sz="4" w:space="0" w:color="1F3864" w:themeColor="accent5" w:themeShade="80"/>
          <w:left w:val="single" w:sz="4" w:space="0" w:color="1F3864" w:themeColor="accent5" w:themeShade="80"/>
          <w:bottom w:val="single" w:sz="4" w:space="0" w:color="1F3864" w:themeColor="accent5" w:themeShade="80"/>
          <w:right w:val="single" w:sz="4" w:space="0" w:color="1F3864" w:themeColor="accent5" w:themeShade="80"/>
          <w:insideH w:val="single" w:sz="4" w:space="0" w:color="1F3864" w:themeColor="accent5" w:themeShade="80"/>
          <w:insideV w:val="single" w:sz="4" w:space="0" w:color="1F3864" w:themeColor="accent5" w:themeShade="80"/>
        </w:tblBorders>
        <w:tblLook w:val="04A0" w:firstRow="1" w:lastRow="0" w:firstColumn="1" w:lastColumn="0" w:noHBand="0" w:noVBand="1"/>
      </w:tblPr>
      <w:tblGrid>
        <w:gridCol w:w="568"/>
        <w:gridCol w:w="5213"/>
        <w:gridCol w:w="5418"/>
      </w:tblGrid>
      <w:tr w:rsidR="00726E6F" w14:paraId="5AA35E22" w14:textId="77777777" w:rsidTr="004321E2">
        <w:tc>
          <w:tcPr>
            <w:tcW w:w="11199" w:type="dxa"/>
            <w:gridSpan w:val="3"/>
            <w:shd w:val="clear" w:color="auto" w:fill="1F3864" w:themeFill="accent5" w:themeFillShade="80"/>
          </w:tcPr>
          <w:p w14:paraId="38F2EE0E" w14:textId="344876F1" w:rsidR="00726E6F" w:rsidRPr="001C1D07" w:rsidRDefault="003663C1" w:rsidP="00726E6F">
            <w:pPr>
              <w:pStyle w:val="Header"/>
              <w:tabs>
                <w:tab w:val="clear" w:pos="9026"/>
                <w:tab w:val="left" w:pos="7665"/>
              </w:tabs>
              <w:rPr>
                <w:rFonts w:ascii="Century Gothic" w:hAnsi="Century Gothic"/>
                <w:b/>
                <w:sz w:val="44"/>
              </w:rPr>
            </w:pPr>
            <w:r>
              <w:rPr>
                <w:rFonts w:ascii="Century Gothic" w:hAnsi="Century Gothic"/>
                <w:b/>
                <w:sz w:val="44"/>
              </w:rPr>
              <w:t>French @ WBS Year 13</w:t>
            </w:r>
            <w:r w:rsidR="00726E6F" w:rsidRPr="001C1D07">
              <w:rPr>
                <w:rFonts w:ascii="Century Gothic" w:hAnsi="Century Gothic"/>
                <w:b/>
                <w:sz w:val="44"/>
              </w:rPr>
              <w:t xml:space="preserve"> Roadmap</w:t>
            </w:r>
            <w:r w:rsidR="00726E6F">
              <w:rPr>
                <w:rFonts w:ascii="Century Gothic" w:hAnsi="Century Gothic"/>
                <w:b/>
                <w:sz w:val="44"/>
              </w:rPr>
              <w:tab/>
            </w:r>
          </w:p>
        </w:tc>
      </w:tr>
      <w:tr w:rsidR="00726E6F" w:rsidRPr="002553AB" w14:paraId="01C15309" w14:textId="77777777" w:rsidTr="004321E2">
        <w:tc>
          <w:tcPr>
            <w:tcW w:w="11199" w:type="dxa"/>
            <w:gridSpan w:val="3"/>
          </w:tcPr>
          <w:p w14:paraId="57E234FA" w14:textId="2BBE1A2F" w:rsidR="00663FE7" w:rsidRPr="002553AB" w:rsidRDefault="00663FE7" w:rsidP="00663FE7">
            <w:pPr>
              <w:pStyle w:val="Header"/>
              <w:rPr>
                <w:rFonts w:ascii="Century Gothic" w:hAnsi="Century Gothic"/>
                <w:sz w:val="24"/>
                <w:szCs w:val="24"/>
              </w:rPr>
            </w:pPr>
            <w:r w:rsidRPr="002553AB">
              <w:rPr>
                <w:rFonts w:ascii="Century Gothic" w:hAnsi="Century Gothic"/>
                <w:b/>
                <w:sz w:val="24"/>
                <w:szCs w:val="24"/>
              </w:rPr>
              <w:t xml:space="preserve">Subject Aim: </w:t>
            </w:r>
            <w:r w:rsidRPr="002553AB">
              <w:rPr>
                <w:rFonts w:ascii="Century Gothic" w:hAnsi="Century Gothic"/>
                <w:sz w:val="24"/>
                <w:szCs w:val="24"/>
              </w:rPr>
              <w:t xml:space="preserve">The second year of A level study encourages students to become more analytical thinkers who are able to evaluate and discuss. </w:t>
            </w:r>
          </w:p>
          <w:p w14:paraId="1C174B84" w14:textId="77777777" w:rsidR="00663FE7" w:rsidRPr="002553AB" w:rsidRDefault="00663FE7" w:rsidP="00663FE7">
            <w:pPr>
              <w:pStyle w:val="Header"/>
              <w:rPr>
                <w:rFonts w:ascii="Century Gothic" w:hAnsi="Century Gothic"/>
                <w:sz w:val="24"/>
                <w:szCs w:val="24"/>
              </w:rPr>
            </w:pPr>
            <w:r w:rsidRPr="002553AB">
              <w:rPr>
                <w:rFonts w:ascii="Century Gothic" w:hAnsi="Century Gothic"/>
                <w:sz w:val="24"/>
                <w:szCs w:val="24"/>
              </w:rPr>
              <w:t xml:space="preserve">The 2 themes of </w:t>
            </w:r>
            <w:r w:rsidRPr="002553AB">
              <w:rPr>
                <w:rFonts w:ascii="Century Gothic" w:hAnsi="Century Gothic"/>
                <w:b/>
                <w:sz w:val="24"/>
                <w:szCs w:val="24"/>
              </w:rPr>
              <w:t>Social Issues</w:t>
            </w:r>
            <w:r w:rsidRPr="002553AB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Pr="002553AB">
              <w:rPr>
                <w:rFonts w:ascii="Century Gothic" w:hAnsi="Century Gothic"/>
                <w:b/>
                <w:sz w:val="24"/>
                <w:szCs w:val="24"/>
              </w:rPr>
              <w:t>and Trends</w:t>
            </w:r>
            <w:r w:rsidRPr="002553AB">
              <w:rPr>
                <w:rFonts w:ascii="Century Gothic" w:hAnsi="Century Gothic"/>
                <w:sz w:val="24"/>
                <w:szCs w:val="24"/>
              </w:rPr>
              <w:t xml:space="preserve"> and </w:t>
            </w:r>
            <w:r w:rsidRPr="002553AB">
              <w:rPr>
                <w:rFonts w:ascii="Century Gothic" w:hAnsi="Century Gothic"/>
                <w:b/>
                <w:sz w:val="24"/>
                <w:szCs w:val="24"/>
              </w:rPr>
              <w:t>Political and Artistic Culture</w:t>
            </w:r>
            <w:r w:rsidRPr="002553AB">
              <w:rPr>
                <w:rFonts w:ascii="Century Gothic" w:hAnsi="Century Gothic"/>
                <w:sz w:val="24"/>
                <w:szCs w:val="24"/>
              </w:rPr>
              <w:t xml:space="preserve"> continue but are more multicultural and political in nature. </w:t>
            </w:r>
          </w:p>
          <w:p w14:paraId="44B8C19F" w14:textId="77777777" w:rsidR="00663FE7" w:rsidRPr="002553AB" w:rsidRDefault="00663FE7" w:rsidP="00663FE7">
            <w:pPr>
              <w:pStyle w:val="Header"/>
              <w:rPr>
                <w:rFonts w:ascii="Century Gothic" w:hAnsi="Century Gothic"/>
                <w:sz w:val="24"/>
                <w:szCs w:val="24"/>
              </w:rPr>
            </w:pPr>
            <w:r w:rsidRPr="002553AB">
              <w:rPr>
                <w:rFonts w:ascii="Century Gothic" w:hAnsi="Century Gothic"/>
                <w:sz w:val="24"/>
                <w:szCs w:val="24"/>
              </w:rPr>
              <w:t xml:space="preserve">During the Autumn term you will study a second </w:t>
            </w:r>
            <w:r w:rsidRPr="002553AB">
              <w:rPr>
                <w:rFonts w:ascii="Century Gothic" w:hAnsi="Century Gothic"/>
                <w:b/>
                <w:sz w:val="24"/>
                <w:szCs w:val="24"/>
              </w:rPr>
              <w:t>literary work</w:t>
            </w:r>
            <w:r w:rsidRPr="002553AB">
              <w:rPr>
                <w:rFonts w:ascii="Century Gothic" w:hAnsi="Century Gothic"/>
                <w:sz w:val="24"/>
                <w:szCs w:val="24"/>
              </w:rPr>
              <w:t xml:space="preserve"> – this time a book or a play. </w:t>
            </w:r>
          </w:p>
          <w:p w14:paraId="7EE8D337" w14:textId="4830F1D9" w:rsidR="00663FE7" w:rsidRDefault="00663FE7" w:rsidP="00663FE7">
            <w:pPr>
              <w:pStyle w:val="Header"/>
              <w:rPr>
                <w:rFonts w:ascii="Century Gothic" w:hAnsi="Century Gothic"/>
                <w:sz w:val="24"/>
                <w:szCs w:val="24"/>
              </w:rPr>
            </w:pPr>
            <w:r w:rsidRPr="002553AB">
              <w:rPr>
                <w:rFonts w:ascii="Century Gothic" w:hAnsi="Century Gothic"/>
                <w:sz w:val="24"/>
                <w:szCs w:val="24"/>
              </w:rPr>
              <w:t xml:space="preserve">In addition, you will start preparing an </w:t>
            </w:r>
            <w:r w:rsidRPr="002553AB">
              <w:rPr>
                <w:rFonts w:ascii="Century Gothic" w:hAnsi="Century Gothic"/>
                <w:b/>
                <w:sz w:val="24"/>
                <w:szCs w:val="24"/>
              </w:rPr>
              <w:t>IRP</w:t>
            </w:r>
            <w:r w:rsidRPr="002553AB">
              <w:rPr>
                <w:rFonts w:ascii="Century Gothic" w:hAnsi="Century Gothic"/>
                <w:sz w:val="24"/>
                <w:szCs w:val="24"/>
              </w:rPr>
              <w:t xml:space="preserve"> for your speaking exam.</w:t>
            </w:r>
          </w:p>
          <w:p w14:paraId="18BAEF92" w14:textId="5D37DF73" w:rsidR="004321E2" w:rsidRPr="002553AB" w:rsidRDefault="004321E2" w:rsidP="00663FE7">
            <w:pPr>
              <w:pStyle w:val="Head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</w:t>
            </w:r>
            <w:r w:rsidR="006D6845">
              <w:rPr>
                <w:rFonts w:ascii="Century Gothic" w:hAnsi="Century Gothic"/>
                <w:sz w:val="24"/>
                <w:szCs w:val="24"/>
              </w:rPr>
              <w:t>ou will be using the OUP course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and the associated Kerboodle package. </w:t>
            </w:r>
          </w:p>
          <w:p w14:paraId="06D057B4" w14:textId="4DBFE22F" w:rsidR="00726E6F" w:rsidRPr="002553AB" w:rsidRDefault="00663FE7" w:rsidP="00663FE7">
            <w:pPr>
              <w:pStyle w:val="Header"/>
              <w:rPr>
                <w:rFonts w:ascii="Century Gothic" w:hAnsi="Century Gothic"/>
                <w:sz w:val="24"/>
                <w:szCs w:val="24"/>
              </w:rPr>
            </w:pPr>
            <w:r w:rsidRPr="002553AB">
              <w:rPr>
                <w:rFonts w:ascii="Century Gothic" w:hAnsi="Century Gothic"/>
                <w:sz w:val="24"/>
                <w:szCs w:val="24"/>
              </w:rPr>
              <w:t>Grammar is consolidated throughout and more advanced points covered.</w:t>
            </w:r>
          </w:p>
        </w:tc>
      </w:tr>
      <w:tr w:rsidR="00726E6F" w:rsidRPr="002553AB" w14:paraId="6CDCFF16" w14:textId="77777777" w:rsidTr="004321E2">
        <w:trPr>
          <w:trHeight w:val="619"/>
        </w:trPr>
        <w:tc>
          <w:tcPr>
            <w:tcW w:w="568" w:type="dxa"/>
            <w:tcBorders>
              <w:bottom w:val="single" w:sz="4" w:space="0" w:color="1F3864" w:themeColor="accent5" w:themeShade="80"/>
            </w:tcBorders>
            <w:shd w:val="clear" w:color="auto" w:fill="1F3864" w:themeFill="accent5" w:themeFillShade="80"/>
          </w:tcPr>
          <w:p w14:paraId="709B2E0C" w14:textId="77777777" w:rsidR="00726E6F" w:rsidRPr="002553AB" w:rsidRDefault="00726E6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213" w:type="dxa"/>
            <w:shd w:val="clear" w:color="auto" w:fill="1F3864" w:themeFill="accent5" w:themeFillShade="80"/>
          </w:tcPr>
          <w:p w14:paraId="3350292E" w14:textId="77777777" w:rsidR="00726E6F" w:rsidRPr="003E1A8F" w:rsidRDefault="00726E6F" w:rsidP="00726E6F">
            <w:pPr>
              <w:rPr>
                <w:rFonts w:ascii="Century Gothic" w:hAnsi="Century Gothic"/>
                <w:b/>
                <w:sz w:val="24"/>
                <w:szCs w:val="24"/>
                <w:lang w:val="fr-FR"/>
              </w:rPr>
            </w:pPr>
            <w:r w:rsidRPr="003E1A8F">
              <w:rPr>
                <w:rFonts w:ascii="Century Gothic" w:hAnsi="Century Gothic"/>
                <w:b/>
                <w:sz w:val="24"/>
                <w:szCs w:val="24"/>
                <w:lang w:val="fr-FR"/>
              </w:rPr>
              <w:t>TOPIC 1</w:t>
            </w:r>
            <w:r w:rsidR="003E1A8F" w:rsidRPr="003E1A8F">
              <w:rPr>
                <w:rFonts w:ascii="Century Gothic" w:hAnsi="Century Gothic"/>
                <w:b/>
                <w:sz w:val="24"/>
                <w:szCs w:val="24"/>
                <w:lang w:val="fr-FR"/>
              </w:rPr>
              <w:t xml:space="preserve"> Les aspects positifs d’une</w:t>
            </w:r>
          </w:p>
          <w:p w14:paraId="0C4281E5" w14:textId="3794461F" w:rsidR="003E1A8F" w:rsidRPr="003E1A8F" w:rsidRDefault="003E1A8F" w:rsidP="00726E6F">
            <w:pPr>
              <w:rPr>
                <w:rFonts w:ascii="Century Gothic" w:hAnsi="Century Gothic"/>
                <w:b/>
                <w:sz w:val="24"/>
                <w:szCs w:val="24"/>
                <w:lang w:val="fr-FR"/>
              </w:rPr>
            </w:pPr>
            <w:r w:rsidRPr="003E1A8F">
              <w:rPr>
                <w:rFonts w:ascii="Century Gothic" w:hAnsi="Century Gothic"/>
                <w:b/>
                <w:sz w:val="24"/>
                <w:szCs w:val="24"/>
                <w:lang w:val="fr-FR"/>
              </w:rPr>
              <w:t xml:space="preserve">              </w:t>
            </w:r>
            <w:r>
              <w:rPr>
                <w:rFonts w:ascii="Century Gothic" w:hAnsi="Century Gothic"/>
                <w:b/>
                <w:sz w:val="24"/>
                <w:szCs w:val="24"/>
                <w:lang w:val="fr-FR"/>
              </w:rPr>
              <w:t>s</w:t>
            </w:r>
            <w:r w:rsidRPr="003E1A8F">
              <w:rPr>
                <w:rFonts w:ascii="Century Gothic" w:hAnsi="Century Gothic"/>
                <w:b/>
                <w:sz w:val="24"/>
                <w:szCs w:val="24"/>
                <w:lang w:val="fr-FR"/>
              </w:rPr>
              <w:t>oci</w:t>
            </w:r>
            <w:r w:rsidRPr="003E1A8F">
              <w:rPr>
                <w:rFonts w:ascii="Century Gothic" w:hAnsi="Century Gothic" w:cs="Calibri"/>
                <w:b/>
                <w:sz w:val="24"/>
                <w:szCs w:val="24"/>
                <w:lang w:val="fr-FR"/>
              </w:rPr>
              <w:t>été diverse</w:t>
            </w:r>
          </w:p>
        </w:tc>
        <w:tc>
          <w:tcPr>
            <w:tcW w:w="5418" w:type="dxa"/>
            <w:shd w:val="clear" w:color="auto" w:fill="1F3864" w:themeFill="accent5" w:themeFillShade="80"/>
          </w:tcPr>
          <w:p w14:paraId="6E7DD839" w14:textId="2B4BDEA3" w:rsidR="00726E6F" w:rsidRPr="002553AB" w:rsidRDefault="00726E6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553AB">
              <w:rPr>
                <w:rFonts w:ascii="Century Gothic" w:hAnsi="Century Gothic"/>
                <w:b/>
                <w:sz w:val="24"/>
                <w:szCs w:val="24"/>
              </w:rPr>
              <w:t>ASSESSMENT</w:t>
            </w:r>
            <w:r w:rsidR="00C20326" w:rsidRPr="002553AB">
              <w:rPr>
                <w:rFonts w:ascii="Century Gothic" w:hAnsi="Century Gothic"/>
                <w:b/>
                <w:sz w:val="24"/>
                <w:szCs w:val="24"/>
              </w:rPr>
              <w:t xml:space="preserve"> IN YEAR 13</w:t>
            </w:r>
          </w:p>
        </w:tc>
      </w:tr>
      <w:tr w:rsidR="00726E6F" w:rsidRPr="002553AB" w14:paraId="4540CF09" w14:textId="77777777" w:rsidTr="004321E2">
        <w:trPr>
          <w:trHeight w:val="1710"/>
        </w:trPr>
        <w:tc>
          <w:tcPr>
            <w:tcW w:w="568" w:type="dxa"/>
            <w:vMerge w:val="restart"/>
            <w:shd w:val="clear" w:color="auto" w:fill="1F3864" w:themeFill="accent5" w:themeFillShade="80"/>
            <w:textDirection w:val="tbRl"/>
          </w:tcPr>
          <w:p w14:paraId="7532DCE9" w14:textId="77777777" w:rsidR="00726E6F" w:rsidRPr="002553AB" w:rsidRDefault="00726E6F" w:rsidP="00726E6F">
            <w:pPr>
              <w:ind w:left="113" w:right="113"/>
              <w:rPr>
                <w:rFonts w:ascii="Century Gothic" w:hAnsi="Century Gothic"/>
                <w:sz w:val="24"/>
                <w:szCs w:val="24"/>
              </w:rPr>
            </w:pPr>
            <w:r w:rsidRPr="002553AB">
              <w:rPr>
                <w:rFonts w:ascii="Century Gothic" w:hAnsi="Century Gothic"/>
                <w:sz w:val="24"/>
                <w:szCs w:val="24"/>
              </w:rPr>
              <w:t>AUTUMN TERM</w:t>
            </w:r>
          </w:p>
        </w:tc>
        <w:tc>
          <w:tcPr>
            <w:tcW w:w="5213" w:type="dxa"/>
          </w:tcPr>
          <w:p w14:paraId="6A8BD01F" w14:textId="39B71611" w:rsidR="00726E6F" w:rsidRPr="002553AB" w:rsidRDefault="002914A5" w:rsidP="00726E6F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The benefits of living in an ethnically diverse society in the French-speaking world; the need for tolerance and respect in society; promoting diversity to create a richer world.</w:t>
            </w:r>
          </w:p>
          <w:p w14:paraId="10BC17F2" w14:textId="77777777" w:rsidR="00726E6F" w:rsidRPr="002553AB" w:rsidRDefault="00726E6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418" w:type="dxa"/>
          </w:tcPr>
          <w:p w14:paraId="2657F8DA" w14:textId="77777777" w:rsidR="00A147DB" w:rsidRPr="002553AB" w:rsidRDefault="00A147DB" w:rsidP="00A147DB">
            <w:pPr>
              <w:rPr>
                <w:rFonts w:ascii="Century Gothic" w:hAnsi="Century Gothic"/>
                <w:sz w:val="24"/>
                <w:szCs w:val="24"/>
              </w:rPr>
            </w:pPr>
            <w:r w:rsidRPr="002553AB">
              <w:rPr>
                <w:rFonts w:ascii="Century Gothic" w:hAnsi="Century Gothic"/>
                <w:sz w:val="24"/>
                <w:szCs w:val="24"/>
              </w:rPr>
              <w:t xml:space="preserve">There will be 6 Key Assessments and 2 mock exams in Year 13.  </w:t>
            </w:r>
          </w:p>
          <w:p w14:paraId="17F27ED8" w14:textId="77777777" w:rsidR="00A147DB" w:rsidRPr="002553AB" w:rsidRDefault="00A147DB" w:rsidP="00A147DB">
            <w:pPr>
              <w:rPr>
                <w:rFonts w:ascii="Century Gothic" w:hAnsi="Century Gothic"/>
                <w:sz w:val="24"/>
                <w:szCs w:val="24"/>
              </w:rPr>
            </w:pPr>
            <w:r w:rsidRPr="002553AB">
              <w:rPr>
                <w:rFonts w:ascii="Century Gothic" w:hAnsi="Century Gothic"/>
                <w:sz w:val="24"/>
                <w:szCs w:val="24"/>
              </w:rPr>
              <w:t>Assessments will be set upon completion of each module and will test a variety of skills.</w:t>
            </w:r>
          </w:p>
          <w:p w14:paraId="6B7D6962" w14:textId="77777777" w:rsidR="00726E6F" w:rsidRPr="002553AB" w:rsidRDefault="00726E6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726E6F" w:rsidRPr="002553AB" w14:paraId="18D8C5E0" w14:textId="77777777" w:rsidTr="004321E2">
        <w:tc>
          <w:tcPr>
            <w:tcW w:w="568" w:type="dxa"/>
            <w:vMerge/>
            <w:shd w:val="clear" w:color="auto" w:fill="1F3864" w:themeFill="accent5" w:themeFillShade="80"/>
            <w:textDirection w:val="tbRl"/>
          </w:tcPr>
          <w:p w14:paraId="62535E9D" w14:textId="77777777" w:rsidR="00726E6F" w:rsidRPr="002553AB" w:rsidRDefault="00726E6F" w:rsidP="00726E6F">
            <w:pPr>
              <w:ind w:left="113" w:right="113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213" w:type="dxa"/>
            <w:shd w:val="clear" w:color="auto" w:fill="1F3864" w:themeFill="accent5" w:themeFillShade="80"/>
          </w:tcPr>
          <w:p w14:paraId="799FA016" w14:textId="093EEB1F" w:rsidR="002914A5" w:rsidRDefault="00726E6F" w:rsidP="00726E6F">
            <w:pPr>
              <w:rPr>
                <w:rFonts w:ascii="Century Gothic" w:hAnsi="Century Gothic"/>
                <w:b/>
                <w:sz w:val="24"/>
                <w:szCs w:val="24"/>
                <w:lang w:val="fr-FR"/>
              </w:rPr>
            </w:pPr>
            <w:r w:rsidRPr="002914A5">
              <w:rPr>
                <w:rFonts w:ascii="Century Gothic" w:hAnsi="Century Gothic"/>
                <w:b/>
                <w:sz w:val="24"/>
                <w:szCs w:val="24"/>
                <w:lang w:val="fr-FR"/>
              </w:rPr>
              <w:t xml:space="preserve">TOPIC </w:t>
            </w:r>
            <w:r w:rsidR="008B1854" w:rsidRPr="002914A5">
              <w:rPr>
                <w:rFonts w:ascii="Century Gothic" w:hAnsi="Century Gothic"/>
                <w:b/>
                <w:sz w:val="24"/>
                <w:szCs w:val="24"/>
                <w:lang w:val="fr-FR"/>
              </w:rPr>
              <w:t>2 Quelle</w:t>
            </w:r>
            <w:r w:rsidR="002914A5" w:rsidRPr="002914A5">
              <w:rPr>
                <w:rFonts w:ascii="Century Gothic" w:hAnsi="Century Gothic"/>
                <w:b/>
                <w:sz w:val="24"/>
                <w:szCs w:val="24"/>
                <w:lang w:val="fr-FR"/>
              </w:rPr>
              <w:t xml:space="preserve"> vie pour les</w:t>
            </w:r>
          </w:p>
          <w:p w14:paraId="33619EC7" w14:textId="108AE6E5" w:rsidR="00726E6F" w:rsidRPr="002914A5" w:rsidRDefault="002914A5" w:rsidP="00726E6F">
            <w:pPr>
              <w:rPr>
                <w:rFonts w:ascii="Century Gothic" w:hAnsi="Century Gothic"/>
                <w:b/>
                <w:sz w:val="24"/>
                <w:szCs w:val="24"/>
                <w:lang w:val="fr-FR"/>
              </w:rPr>
            </w:pPr>
            <w:r>
              <w:rPr>
                <w:rFonts w:ascii="Century Gothic" w:hAnsi="Century Gothic"/>
                <w:b/>
                <w:sz w:val="24"/>
                <w:szCs w:val="24"/>
                <w:lang w:val="fr-FR"/>
              </w:rPr>
              <w:t xml:space="preserve">              </w:t>
            </w:r>
            <w:r w:rsidRPr="002914A5">
              <w:rPr>
                <w:rFonts w:ascii="Century Gothic" w:hAnsi="Century Gothic"/>
                <w:b/>
                <w:sz w:val="24"/>
                <w:szCs w:val="24"/>
                <w:lang w:val="fr-FR"/>
              </w:rPr>
              <w:t>marginalis</w:t>
            </w:r>
            <w:r w:rsidRPr="002914A5">
              <w:rPr>
                <w:rFonts w:ascii="Century Gothic" w:hAnsi="Century Gothic" w:cs="Calibri"/>
                <w:b/>
                <w:sz w:val="24"/>
                <w:szCs w:val="24"/>
                <w:lang w:val="fr-FR"/>
              </w:rPr>
              <w:t>é</w:t>
            </w:r>
            <w:r w:rsidRPr="002914A5">
              <w:rPr>
                <w:rFonts w:ascii="Century Gothic" w:hAnsi="Century Gothic"/>
                <w:b/>
                <w:sz w:val="24"/>
                <w:szCs w:val="24"/>
                <w:lang w:val="fr-FR"/>
              </w:rPr>
              <w:t>s</w:t>
            </w:r>
          </w:p>
        </w:tc>
        <w:tc>
          <w:tcPr>
            <w:tcW w:w="5418" w:type="dxa"/>
            <w:shd w:val="clear" w:color="auto" w:fill="1F3864" w:themeFill="accent5" w:themeFillShade="80"/>
          </w:tcPr>
          <w:p w14:paraId="431507CB" w14:textId="4BDEC6C8" w:rsidR="00726E6F" w:rsidRPr="002553AB" w:rsidRDefault="00726E6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553AB">
              <w:rPr>
                <w:rFonts w:ascii="Century Gothic" w:hAnsi="Century Gothic"/>
                <w:b/>
                <w:sz w:val="24"/>
                <w:szCs w:val="24"/>
              </w:rPr>
              <w:t>HOMEWORK</w:t>
            </w:r>
            <w:r w:rsidR="00C20326" w:rsidRPr="002553AB">
              <w:rPr>
                <w:rFonts w:ascii="Century Gothic" w:hAnsi="Century Gothic"/>
                <w:b/>
                <w:sz w:val="24"/>
                <w:szCs w:val="24"/>
              </w:rPr>
              <w:t xml:space="preserve"> IN YEAR 13</w:t>
            </w:r>
          </w:p>
        </w:tc>
      </w:tr>
      <w:tr w:rsidR="00726E6F" w:rsidRPr="002553AB" w14:paraId="5DB9BF7C" w14:textId="77777777" w:rsidTr="004321E2">
        <w:trPr>
          <w:trHeight w:val="857"/>
        </w:trPr>
        <w:tc>
          <w:tcPr>
            <w:tcW w:w="568" w:type="dxa"/>
            <w:vMerge w:val="restart"/>
            <w:shd w:val="clear" w:color="auto" w:fill="1F3864" w:themeFill="accent5" w:themeFillShade="80"/>
            <w:textDirection w:val="tbRl"/>
          </w:tcPr>
          <w:p w14:paraId="4F2BCEA8" w14:textId="51AE5CFB" w:rsidR="00726E6F" w:rsidRPr="002553AB" w:rsidRDefault="002914A5" w:rsidP="00726E6F">
            <w:pPr>
              <w:ind w:left="113" w:right="113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   </w:t>
            </w:r>
            <w:r w:rsidR="00060274">
              <w:rPr>
                <w:rFonts w:ascii="Century Gothic" w:hAnsi="Century Gothic"/>
                <w:sz w:val="24"/>
                <w:szCs w:val="24"/>
              </w:rPr>
              <w:t xml:space="preserve">    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726E6F" w:rsidRPr="002553AB">
              <w:rPr>
                <w:rFonts w:ascii="Century Gothic" w:hAnsi="Century Gothic"/>
                <w:sz w:val="24"/>
                <w:szCs w:val="24"/>
              </w:rPr>
              <w:t>SPRING TERM</w:t>
            </w:r>
          </w:p>
        </w:tc>
        <w:tc>
          <w:tcPr>
            <w:tcW w:w="5213" w:type="dxa"/>
          </w:tcPr>
          <w:p w14:paraId="024EBCEA" w14:textId="50DC97C4" w:rsidR="00726E6F" w:rsidRPr="002553AB" w:rsidRDefault="002914A5" w:rsidP="00726E6F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Different groups who are socially marginalised in the French-speaking world; measures to help people who are marginalised; contrasting attitudes to people who are marginalised.</w:t>
            </w:r>
          </w:p>
          <w:p w14:paraId="21B211AF" w14:textId="77777777" w:rsidR="00726E6F" w:rsidRPr="002553AB" w:rsidRDefault="00726E6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418" w:type="dxa"/>
          </w:tcPr>
          <w:p w14:paraId="475D34A7" w14:textId="34793356" w:rsidR="00726E6F" w:rsidRPr="002553AB" w:rsidRDefault="00C20326" w:rsidP="00726E6F">
            <w:pPr>
              <w:rPr>
                <w:rFonts w:ascii="Century Gothic" w:hAnsi="Century Gothic"/>
                <w:sz w:val="24"/>
                <w:szCs w:val="24"/>
              </w:rPr>
            </w:pPr>
            <w:r w:rsidRPr="002553AB">
              <w:rPr>
                <w:rFonts w:ascii="Century Gothic" w:hAnsi="Century Gothic"/>
                <w:sz w:val="24"/>
                <w:szCs w:val="24"/>
              </w:rPr>
              <w:t>Homework is used to consolidate and expand upon work done in the classroom. A variety of tasks will be set.</w:t>
            </w:r>
          </w:p>
        </w:tc>
      </w:tr>
      <w:tr w:rsidR="00726E6F" w:rsidRPr="002553AB" w14:paraId="2835AD1C" w14:textId="77777777" w:rsidTr="004321E2">
        <w:tc>
          <w:tcPr>
            <w:tcW w:w="568" w:type="dxa"/>
            <w:vMerge/>
            <w:shd w:val="clear" w:color="auto" w:fill="1F3864" w:themeFill="accent5" w:themeFillShade="80"/>
            <w:textDirection w:val="tbRl"/>
          </w:tcPr>
          <w:p w14:paraId="39F3E990" w14:textId="77777777" w:rsidR="00726E6F" w:rsidRPr="002553AB" w:rsidRDefault="00726E6F" w:rsidP="00726E6F">
            <w:pPr>
              <w:ind w:left="113" w:right="113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213" w:type="dxa"/>
            <w:shd w:val="clear" w:color="auto" w:fill="1F3864" w:themeFill="accent5" w:themeFillShade="80"/>
          </w:tcPr>
          <w:p w14:paraId="4F53DDA6" w14:textId="77777777" w:rsidR="002914A5" w:rsidRPr="002914A5" w:rsidRDefault="00726E6F" w:rsidP="00726E6F">
            <w:pPr>
              <w:rPr>
                <w:rFonts w:ascii="Century Gothic" w:hAnsi="Century Gothic"/>
                <w:b/>
                <w:sz w:val="24"/>
                <w:szCs w:val="24"/>
                <w:lang w:val="fr-FR"/>
              </w:rPr>
            </w:pPr>
            <w:r w:rsidRPr="002914A5">
              <w:rPr>
                <w:rFonts w:ascii="Century Gothic" w:hAnsi="Century Gothic"/>
                <w:b/>
                <w:sz w:val="24"/>
                <w:szCs w:val="24"/>
                <w:lang w:val="fr-FR"/>
              </w:rPr>
              <w:t>TOPIC 3</w:t>
            </w:r>
            <w:r w:rsidR="002914A5" w:rsidRPr="002914A5">
              <w:rPr>
                <w:rFonts w:ascii="Century Gothic" w:hAnsi="Century Gothic"/>
                <w:b/>
                <w:sz w:val="24"/>
                <w:szCs w:val="24"/>
                <w:lang w:val="fr-FR"/>
              </w:rPr>
              <w:t xml:space="preserve"> Comment on traite les </w:t>
            </w:r>
          </w:p>
          <w:p w14:paraId="5D541A45" w14:textId="4FB9814F" w:rsidR="00726E6F" w:rsidRPr="002914A5" w:rsidRDefault="002914A5" w:rsidP="00726E6F">
            <w:pPr>
              <w:rPr>
                <w:rFonts w:ascii="Century Gothic" w:hAnsi="Century Gothic"/>
                <w:b/>
                <w:sz w:val="24"/>
                <w:szCs w:val="24"/>
                <w:lang w:val="fr-FR"/>
              </w:rPr>
            </w:pPr>
            <w:r w:rsidRPr="002914A5">
              <w:rPr>
                <w:rFonts w:ascii="Century Gothic" w:hAnsi="Century Gothic"/>
                <w:b/>
                <w:sz w:val="24"/>
                <w:szCs w:val="24"/>
                <w:lang w:val="fr-FR"/>
              </w:rPr>
              <w:t xml:space="preserve">              criminels</w:t>
            </w:r>
          </w:p>
        </w:tc>
        <w:tc>
          <w:tcPr>
            <w:tcW w:w="5418" w:type="dxa"/>
            <w:shd w:val="clear" w:color="auto" w:fill="1F3864" w:themeFill="accent5" w:themeFillShade="80"/>
          </w:tcPr>
          <w:p w14:paraId="7E80A48D" w14:textId="50019F92" w:rsidR="00726E6F" w:rsidRPr="002553AB" w:rsidRDefault="00726E6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553AB">
              <w:rPr>
                <w:rFonts w:ascii="Century Gothic" w:hAnsi="Century Gothic"/>
                <w:b/>
                <w:sz w:val="24"/>
                <w:szCs w:val="24"/>
              </w:rPr>
              <w:t>REVISION FOR ASSESSMENTS</w:t>
            </w:r>
            <w:r w:rsidR="00C20326" w:rsidRPr="002553AB">
              <w:rPr>
                <w:rFonts w:ascii="Century Gothic" w:hAnsi="Century Gothic"/>
                <w:b/>
                <w:sz w:val="24"/>
                <w:szCs w:val="24"/>
              </w:rPr>
              <w:t xml:space="preserve"> IN YEAR 13</w:t>
            </w:r>
          </w:p>
        </w:tc>
      </w:tr>
      <w:tr w:rsidR="00E5073F" w:rsidRPr="002553AB" w14:paraId="00BF50DC" w14:textId="77777777" w:rsidTr="004321E2">
        <w:trPr>
          <w:trHeight w:val="1334"/>
        </w:trPr>
        <w:tc>
          <w:tcPr>
            <w:tcW w:w="568" w:type="dxa"/>
            <w:vMerge w:val="restart"/>
            <w:shd w:val="clear" w:color="auto" w:fill="1F3864" w:themeFill="accent5" w:themeFillShade="80"/>
            <w:textDirection w:val="tbRl"/>
          </w:tcPr>
          <w:p w14:paraId="2E3ED6A0" w14:textId="32C1E650" w:rsidR="00E5073F" w:rsidRPr="002553AB" w:rsidRDefault="00060274" w:rsidP="00726E6F">
            <w:pPr>
              <w:ind w:left="113" w:right="113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                                                                   </w:t>
            </w:r>
            <w:r w:rsidR="00E5073F" w:rsidRPr="002553AB">
              <w:rPr>
                <w:rFonts w:ascii="Century Gothic" w:hAnsi="Century Gothic"/>
                <w:sz w:val="24"/>
                <w:szCs w:val="24"/>
              </w:rPr>
              <w:t>SUMMER TERM</w:t>
            </w:r>
          </w:p>
        </w:tc>
        <w:tc>
          <w:tcPr>
            <w:tcW w:w="5213" w:type="dxa"/>
          </w:tcPr>
          <w:p w14:paraId="689BFDC0" w14:textId="59C7DC77" w:rsidR="00E5073F" w:rsidRPr="002553AB" w:rsidRDefault="00FB775B" w:rsidP="00726E6F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Different</w:t>
            </w:r>
            <w:r w:rsidR="002914A5">
              <w:rPr>
                <w:rFonts w:ascii="Century Gothic" w:hAnsi="Century Gothic"/>
                <w:sz w:val="24"/>
                <w:szCs w:val="24"/>
              </w:rPr>
              <w:t xml:space="preserve"> att</w:t>
            </w:r>
            <w:r w:rsidR="00375E1E">
              <w:rPr>
                <w:rFonts w:ascii="Century Gothic" w:hAnsi="Century Gothic"/>
                <w:sz w:val="24"/>
                <w:szCs w:val="24"/>
              </w:rPr>
              <w:t>itudes to crime throughout the f</w:t>
            </w:r>
            <w:r w:rsidR="002914A5">
              <w:rPr>
                <w:rFonts w:ascii="Century Gothic" w:hAnsi="Century Gothic"/>
                <w:sz w:val="24"/>
                <w:szCs w:val="24"/>
              </w:rPr>
              <w:t xml:space="preserve">rancophone world; the prison system – its </w:t>
            </w:r>
            <w:r>
              <w:rPr>
                <w:rFonts w:ascii="Century Gothic" w:hAnsi="Century Gothic"/>
                <w:sz w:val="24"/>
                <w:szCs w:val="24"/>
              </w:rPr>
              <w:t>merits</w:t>
            </w:r>
            <w:r w:rsidR="002914A5">
              <w:rPr>
                <w:rFonts w:ascii="Century Gothic" w:hAnsi="Century Gothic"/>
                <w:sz w:val="24"/>
                <w:szCs w:val="24"/>
              </w:rPr>
              <w:t xml:space="preserve"> and problems; </w:t>
            </w:r>
            <w:r>
              <w:rPr>
                <w:rFonts w:ascii="Century Gothic" w:hAnsi="Century Gothic"/>
                <w:sz w:val="24"/>
                <w:szCs w:val="24"/>
              </w:rPr>
              <w:t>alternative</w:t>
            </w:r>
            <w:r w:rsidR="005366BF">
              <w:rPr>
                <w:rFonts w:ascii="Century Gothic" w:hAnsi="Century Gothic"/>
                <w:sz w:val="24"/>
                <w:szCs w:val="24"/>
              </w:rPr>
              <w:t xml:space="preserve"> forms of </w:t>
            </w:r>
            <w:r>
              <w:rPr>
                <w:rFonts w:ascii="Century Gothic" w:hAnsi="Century Gothic"/>
                <w:sz w:val="24"/>
                <w:szCs w:val="24"/>
              </w:rPr>
              <w:t>punishment.</w:t>
            </w:r>
          </w:p>
          <w:p w14:paraId="4362A117" w14:textId="77777777" w:rsidR="00E5073F" w:rsidRPr="002553AB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418" w:type="dxa"/>
          </w:tcPr>
          <w:p w14:paraId="34A388AE" w14:textId="1D396940" w:rsidR="00E5073F" w:rsidRPr="002553AB" w:rsidRDefault="00C20326" w:rsidP="00726E6F">
            <w:pPr>
              <w:tabs>
                <w:tab w:val="left" w:pos="1374"/>
              </w:tabs>
              <w:rPr>
                <w:rFonts w:ascii="Century Gothic" w:hAnsi="Century Gothic"/>
                <w:sz w:val="24"/>
                <w:szCs w:val="24"/>
              </w:rPr>
            </w:pPr>
            <w:r w:rsidRPr="002553AB">
              <w:rPr>
                <w:rFonts w:ascii="Century Gothic" w:hAnsi="Century Gothic"/>
                <w:sz w:val="24"/>
                <w:szCs w:val="24"/>
              </w:rPr>
              <w:t xml:space="preserve">Reminders of assessments will be set on </w:t>
            </w:r>
            <w:proofErr w:type="spellStart"/>
            <w:r w:rsidR="00481B57">
              <w:rPr>
                <w:rFonts w:ascii="Century Gothic" w:hAnsi="Century Gothic"/>
                <w:sz w:val="24"/>
                <w:szCs w:val="24"/>
              </w:rPr>
              <w:t>Classcharts</w:t>
            </w:r>
            <w:proofErr w:type="spellEnd"/>
            <w:r w:rsidRPr="002553AB">
              <w:rPr>
                <w:rFonts w:ascii="Century Gothic" w:hAnsi="Century Gothic"/>
                <w:sz w:val="24"/>
                <w:szCs w:val="24"/>
              </w:rPr>
              <w:t>. Each assessment tests accumulated linguistic</w:t>
            </w:r>
            <w:r w:rsidR="00012521">
              <w:rPr>
                <w:rFonts w:ascii="Century Gothic" w:hAnsi="Century Gothic"/>
                <w:sz w:val="24"/>
                <w:szCs w:val="24"/>
              </w:rPr>
              <w:t xml:space="preserve"> and factual</w:t>
            </w:r>
            <w:r w:rsidRPr="002553AB">
              <w:rPr>
                <w:rFonts w:ascii="Century Gothic" w:hAnsi="Century Gothic"/>
                <w:sz w:val="24"/>
                <w:szCs w:val="24"/>
              </w:rPr>
              <w:t xml:space="preserve"> knowledge.</w:t>
            </w:r>
            <w:r w:rsidRPr="002553AB">
              <w:rPr>
                <w:rFonts w:ascii="Century Gothic" w:hAnsi="Century Gothic"/>
                <w:sz w:val="24"/>
                <w:szCs w:val="24"/>
              </w:rPr>
              <w:tab/>
            </w:r>
            <w:r w:rsidR="00E5073F" w:rsidRPr="002553AB">
              <w:rPr>
                <w:rFonts w:ascii="Century Gothic" w:hAnsi="Century Gothic"/>
                <w:sz w:val="24"/>
                <w:szCs w:val="24"/>
              </w:rPr>
              <w:tab/>
            </w:r>
          </w:p>
        </w:tc>
      </w:tr>
      <w:tr w:rsidR="00E5073F" w:rsidRPr="002553AB" w14:paraId="2669A8DD" w14:textId="77777777" w:rsidTr="004321E2">
        <w:tc>
          <w:tcPr>
            <w:tcW w:w="568" w:type="dxa"/>
            <w:vMerge/>
            <w:shd w:val="clear" w:color="auto" w:fill="1F3864" w:themeFill="accent5" w:themeFillShade="80"/>
          </w:tcPr>
          <w:p w14:paraId="468DACA3" w14:textId="77777777" w:rsidR="00E5073F" w:rsidRPr="002553AB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213" w:type="dxa"/>
            <w:shd w:val="clear" w:color="auto" w:fill="1F3864" w:themeFill="accent5" w:themeFillShade="80"/>
          </w:tcPr>
          <w:p w14:paraId="23C5D7EB" w14:textId="5B7436C3" w:rsidR="00FB775B" w:rsidRPr="00FB775B" w:rsidRDefault="00E5073F" w:rsidP="00726E6F">
            <w:pPr>
              <w:rPr>
                <w:rFonts w:ascii="Century Gothic" w:hAnsi="Century Gothic"/>
                <w:b/>
                <w:sz w:val="24"/>
                <w:szCs w:val="24"/>
                <w:lang w:val="fr-FR"/>
              </w:rPr>
            </w:pPr>
            <w:r w:rsidRPr="00FB775B">
              <w:rPr>
                <w:rFonts w:ascii="Century Gothic" w:hAnsi="Century Gothic"/>
                <w:b/>
                <w:sz w:val="24"/>
                <w:szCs w:val="24"/>
                <w:lang w:val="fr-FR"/>
              </w:rPr>
              <w:t>TOPIC 4</w:t>
            </w:r>
            <w:r w:rsidR="00E65F52">
              <w:rPr>
                <w:rFonts w:ascii="Century Gothic" w:hAnsi="Century Gothic"/>
                <w:b/>
                <w:sz w:val="24"/>
                <w:szCs w:val="24"/>
                <w:lang w:val="fr-FR"/>
              </w:rPr>
              <w:t xml:space="preserve"> Les ados, </w:t>
            </w:r>
            <w:r w:rsidR="00FB775B" w:rsidRPr="00FB775B">
              <w:rPr>
                <w:rFonts w:ascii="Century Gothic" w:hAnsi="Century Gothic"/>
                <w:b/>
                <w:sz w:val="24"/>
                <w:szCs w:val="24"/>
                <w:lang w:val="fr-FR"/>
              </w:rPr>
              <w:t>le droit de vote et</w:t>
            </w:r>
          </w:p>
          <w:p w14:paraId="4424C334" w14:textId="4A4E329B" w:rsidR="00E5073F" w:rsidRPr="002553AB" w:rsidRDefault="00FB775B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  <w:lang w:val="fr-FR"/>
              </w:rPr>
              <w:t xml:space="preserve">             </w:t>
            </w:r>
            <w:r w:rsidRPr="00FB775B">
              <w:rPr>
                <w:rFonts w:ascii="Century Gothic" w:hAnsi="Century Gothic"/>
                <w:b/>
                <w:sz w:val="24"/>
                <w:szCs w:val="24"/>
                <w:lang w:val="fr-FR"/>
              </w:rPr>
              <w:t xml:space="preserve"> </w:t>
            </w:r>
            <w:r w:rsidR="00E65F52">
              <w:rPr>
                <w:rFonts w:ascii="Century Gothic" w:hAnsi="Century Gothic"/>
                <w:b/>
                <w:sz w:val="24"/>
                <w:szCs w:val="24"/>
              </w:rPr>
              <w:t>l’engagement</w:t>
            </w:r>
            <w:r>
              <w:rPr>
                <w:rFonts w:ascii="Century Gothic" w:hAnsi="Century Gothic"/>
                <w:b/>
                <w:sz w:val="24"/>
                <w:szCs w:val="24"/>
              </w:rPr>
              <w:t xml:space="preserve"> politique</w:t>
            </w:r>
          </w:p>
        </w:tc>
        <w:tc>
          <w:tcPr>
            <w:tcW w:w="5418" w:type="dxa"/>
            <w:shd w:val="clear" w:color="auto" w:fill="1F3864" w:themeFill="accent5" w:themeFillShade="80"/>
          </w:tcPr>
          <w:p w14:paraId="51618CF6" w14:textId="4DD03E1C" w:rsidR="00E5073F" w:rsidRPr="002553AB" w:rsidRDefault="00E5073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553AB">
              <w:rPr>
                <w:rFonts w:ascii="Century Gothic" w:hAnsi="Century Gothic"/>
                <w:b/>
                <w:sz w:val="24"/>
                <w:szCs w:val="24"/>
              </w:rPr>
              <w:t>ENRICHMENT THEMES</w:t>
            </w:r>
            <w:r w:rsidR="00C20326" w:rsidRPr="002553AB">
              <w:rPr>
                <w:rFonts w:ascii="Century Gothic" w:hAnsi="Century Gothic"/>
                <w:b/>
                <w:sz w:val="24"/>
                <w:szCs w:val="24"/>
              </w:rPr>
              <w:t xml:space="preserve"> IN YEAR 13</w:t>
            </w:r>
          </w:p>
        </w:tc>
      </w:tr>
      <w:tr w:rsidR="00C20326" w:rsidRPr="002553AB" w14:paraId="3948401C" w14:textId="77777777" w:rsidTr="004321E2">
        <w:trPr>
          <w:trHeight w:val="1268"/>
        </w:trPr>
        <w:tc>
          <w:tcPr>
            <w:tcW w:w="568" w:type="dxa"/>
            <w:vMerge/>
            <w:shd w:val="clear" w:color="auto" w:fill="1F3864" w:themeFill="accent5" w:themeFillShade="80"/>
          </w:tcPr>
          <w:p w14:paraId="3E7FE48D" w14:textId="77777777" w:rsidR="00C20326" w:rsidRPr="002553AB" w:rsidRDefault="00C20326" w:rsidP="00C2032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213" w:type="dxa"/>
          </w:tcPr>
          <w:p w14:paraId="419947CB" w14:textId="77777777" w:rsidR="00C20326" w:rsidRDefault="00E65F52" w:rsidP="00C20326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The French political system and its evolution; lowering the voting age to 16; political engagement of young French people; the future of politics.</w:t>
            </w:r>
          </w:p>
          <w:p w14:paraId="55272762" w14:textId="01D77467" w:rsidR="005B32BD" w:rsidRPr="002553AB" w:rsidRDefault="005B32BD" w:rsidP="00C2032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418" w:type="dxa"/>
            <w:vMerge w:val="restart"/>
          </w:tcPr>
          <w:p w14:paraId="30031BB7" w14:textId="1CF4D587" w:rsidR="00375E1E" w:rsidRDefault="00C20326" w:rsidP="00C20326">
            <w:pPr>
              <w:rPr>
                <w:rFonts w:ascii="Century Gothic" w:hAnsi="Century Gothic"/>
                <w:sz w:val="24"/>
                <w:szCs w:val="24"/>
              </w:rPr>
            </w:pPr>
            <w:r w:rsidRPr="002553AB">
              <w:rPr>
                <w:rFonts w:ascii="Century Gothic" w:hAnsi="Century Gothic"/>
                <w:sz w:val="24"/>
                <w:szCs w:val="24"/>
              </w:rPr>
              <w:t>The whole of the A level course provides enrichment to the students through the study of artistic, social and political</w:t>
            </w:r>
            <w:r w:rsidR="00375E1E">
              <w:rPr>
                <w:rFonts w:ascii="Century Gothic" w:hAnsi="Century Gothic"/>
                <w:sz w:val="24"/>
                <w:szCs w:val="24"/>
              </w:rPr>
              <w:t xml:space="preserve"> themes.</w:t>
            </w:r>
          </w:p>
          <w:p w14:paraId="77B04AF2" w14:textId="77777777" w:rsidR="00060274" w:rsidRDefault="00060274" w:rsidP="00C20326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1380F35B" w14:textId="69BB28BA" w:rsidR="00375E1E" w:rsidRDefault="00060274" w:rsidP="00C20326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noProof/>
                <w:sz w:val="24"/>
                <w:szCs w:val="24"/>
                <w:lang w:eastAsia="en-GB"/>
              </w:rPr>
              <w:t xml:space="preserve">         </w:t>
            </w:r>
            <w:r w:rsidR="00D37237">
              <w:rPr>
                <w:rFonts w:ascii="Century Gothic" w:hAnsi="Century Gothic"/>
                <w:noProof/>
                <w:sz w:val="24"/>
                <w:szCs w:val="24"/>
                <w:lang w:eastAsia="en-GB"/>
              </w:rPr>
              <w:t xml:space="preserve"> </w:t>
            </w:r>
            <w:r w:rsidR="00D37237" w:rsidRPr="002553AB">
              <w:rPr>
                <w:rFonts w:ascii="Century Gothic" w:hAnsi="Century Gothic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0C1CECC" wp14:editId="462738CF">
                  <wp:extent cx="2495550" cy="2301943"/>
                  <wp:effectExtent l="0" t="0" r="0" b="317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6785" cy="23492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  <w:sz w:val="24"/>
                <w:szCs w:val="24"/>
                <w:lang w:eastAsia="en-GB"/>
              </w:rPr>
              <w:t xml:space="preserve">  </w:t>
            </w:r>
          </w:p>
          <w:p w14:paraId="2D1F5951" w14:textId="77777777" w:rsidR="00375E1E" w:rsidRDefault="00375E1E" w:rsidP="00C20326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1D022DFA" w14:textId="3AD28287" w:rsidR="00C20326" w:rsidRPr="002553AB" w:rsidRDefault="00375E1E" w:rsidP="00C20326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           </w:t>
            </w:r>
            <w:r w:rsidR="00C20326" w:rsidRPr="002553AB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  <w:p w14:paraId="6AF0F733" w14:textId="77777777" w:rsidR="00C20326" w:rsidRPr="002553AB" w:rsidRDefault="00C20326" w:rsidP="00C20326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20326" w:rsidRPr="00481B57" w14:paraId="0DE3336F" w14:textId="77777777" w:rsidTr="004321E2">
        <w:trPr>
          <w:trHeight w:val="620"/>
        </w:trPr>
        <w:tc>
          <w:tcPr>
            <w:tcW w:w="568" w:type="dxa"/>
            <w:vMerge/>
            <w:shd w:val="clear" w:color="auto" w:fill="1F3864" w:themeFill="accent5" w:themeFillShade="80"/>
          </w:tcPr>
          <w:p w14:paraId="7D461C4A" w14:textId="77777777" w:rsidR="00C20326" w:rsidRPr="002553AB" w:rsidRDefault="00C20326" w:rsidP="00C2032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213" w:type="dxa"/>
            <w:shd w:val="clear" w:color="auto" w:fill="002060"/>
          </w:tcPr>
          <w:p w14:paraId="338D5EEC" w14:textId="77777777" w:rsidR="00F7451F" w:rsidRPr="005B32BD" w:rsidRDefault="007A22FF" w:rsidP="00C20326">
            <w:pPr>
              <w:rPr>
                <w:rFonts w:ascii="Century Gothic" w:hAnsi="Century Gothic"/>
                <w:b/>
                <w:sz w:val="24"/>
                <w:szCs w:val="24"/>
                <w:lang w:val="fr-FR"/>
              </w:rPr>
            </w:pPr>
            <w:r w:rsidRPr="00F7451F">
              <w:rPr>
                <w:rFonts w:ascii="Century Gothic" w:hAnsi="Century Gothic"/>
                <w:b/>
                <w:sz w:val="24"/>
                <w:szCs w:val="24"/>
                <w:lang w:val="fr-FR"/>
              </w:rPr>
              <w:t>TOPIC 5</w:t>
            </w:r>
            <w:r w:rsidR="00F7451F" w:rsidRPr="00F7451F">
              <w:rPr>
                <w:rFonts w:ascii="Century Gothic" w:hAnsi="Century Gothic"/>
                <w:b/>
                <w:sz w:val="24"/>
                <w:szCs w:val="24"/>
                <w:lang w:val="fr-FR"/>
              </w:rPr>
              <w:t xml:space="preserve"> </w:t>
            </w:r>
            <w:r w:rsidR="00F7451F" w:rsidRPr="005B32BD">
              <w:rPr>
                <w:rFonts w:ascii="Century Gothic" w:hAnsi="Century Gothic"/>
                <w:b/>
                <w:sz w:val="24"/>
                <w:szCs w:val="24"/>
                <w:lang w:val="fr-FR"/>
              </w:rPr>
              <w:t>Manifestations, gr</w:t>
            </w:r>
            <w:r w:rsidR="00F7451F" w:rsidRPr="005B32BD">
              <w:rPr>
                <w:rFonts w:ascii="Century Gothic" w:hAnsi="Century Gothic" w:cs="Calibri"/>
                <w:b/>
                <w:sz w:val="24"/>
                <w:szCs w:val="24"/>
                <w:lang w:val="fr-FR"/>
              </w:rPr>
              <w:t>è</w:t>
            </w:r>
            <w:r w:rsidR="00F7451F" w:rsidRPr="005B32BD">
              <w:rPr>
                <w:rFonts w:ascii="Century Gothic" w:hAnsi="Century Gothic"/>
                <w:b/>
                <w:sz w:val="24"/>
                <w:szCs w:val="24"/>
                <w:lang w:val="fr-FR"/>
              </w:rPr>
              <w:t xml:space="preserve">ves – </w:t>
            </w:r>
            <w:r w:rsidR="00F7451F" w:rsidRPr="005B32BD">
              <w:rPr>
                <w:rFonts w:ascii="Century Gothic" w:hAnsi="Century Gothic" w:cs="Calibri"/>
                <w:b/>
                <w:sz w:val="24"/>
                <w:szCs w:val="24"/>
                <w:lang w:val="fr-FR"/>
              </w:rPr>
              <w:t>à</w:t>
            </w:r>
            <w:r w:rsidR="00F7451F" w:rsidRPr="005B32BD">
              <w:rPr>
                <w:rFonts w:ascii="Century Gothic" w:hAnsi="Century Gothic"/>
                <w:b/>
                <w:sz w:val="24"/>
                <w:szCs w:val="24"/>
                <w:lang w:val="fr-FR"/>
              </w:rPr>
              <w:t xml:space="preserve"> qui</w:t>
            </w:r>
          </w:p>
          <w:p w14:paraId="05B83920" w14:textId="4B6A851B" w:rsidR="00C20326" w:rsidRPr="00F7451F" w:rsidRDefault="00F7451F" w:rsidP="00C20326">
            <w:pPr>
              <w:rPr>
                <w:rFonts w:ascii="Century Gothic" w:hAnsi="Century Gothic"/>
                <w:b/>
                <w:sz w:val="24"/>
                <w:szCs w:val="24"/>
                <w:lang w:val="fr-FR"/>
              </w:rPr>
            </w:pPr>
            <w:r w:rsidRPr="005B32BD">
              <w:rPr>
                <w:rFonts w:ascii="Century Gothic" w:hAnsi="Century Gothic"/>
                <w:b/>
                <w:sz w:val="24"/>
                <w:szCs w:val="24"/>
                <w:lang w:val="fr-FR"/>
              </w:rPr>
              <w:t xml:space="preserve">              le pouvoir ?</w:t>
            </w:r>
          </w:p>
        </w:tc>
        <w:tc>
          <w:tcPr>
            <w:tcW w:w="5418" w:type="dxa"/>
            <w:vMerge/>
          </w:tcPr>
          <w:p w14:paraId="07742605" w14:textId="77777777" w:rsidR="00C20326" w:rsidRPr="00F7451F" w:rsidRDefault="00C20326" w:rsidP="00C20326">
            <w:pPr>
              <w:rPr>
                <w:rFonts w:ascii="Century Gothic" w:hAnsi="Century Gothic"/>
                <w:sz w:val="24"/>
                <w:szCs w:val="24"/>
                <w:lang w:val="fr-FR"/>
              </w:rPr>
            </w:pPr>
          </w:p>
        </w:tc>
      </w:tr>
      <w:tr w:rsidR="00C20326" w:rsidRPr="002553AB" w14:paraId="0DEA1693" w14:textId="77777777" w:rsidTr="004321E2">
        <w:trPr>
          <w:trHeight w:val="983"/>
        </w:trPr>
        <w:tc>
          <w:tcPr>
            <w:tcW w:w="568" w:type="dxa"/>
            <w:vMerge/>
            <w:shd w:val="clear" w:color="auto" w:fill="1F3864" w:themeFill="accent5" w:themeFillShade="80"/>
          </w:tcPr>
          <w:p w14:paraId="3740A383" w14:textId="77777777" w:rsidR="00C20326" w:rsidRPr="00F7451F" w:rsidRDefault="00C20326" w:rsidP="00C20326">
            <w:pPr>
              <w:rPr>
                <w:rFonts w:ascii="Century Gothic" w:hAnsi="Century Gothic"/>
                <w:sz w:val="24"/>
                <w:szCs w:val="24"/>
                <w:lang w:val="fr-FR"/>
              </w:rPr>
            </w:pPr>
          </w:p>
        </w:tc>
        <w:tc>
          <w:tcPr>
            <w:tcW w:w="5213" w:type="dxa"/>
          </w:tcPr>
          <w:p w14:paraId="1AD53ED0" w14:textId="77777777" w:rsidR="005B32BD" w:rsidRDefault="00F7451F" w:rsidP="00C20326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The role of unions; strikes and protests; different attitudes towards strikes, </w:t>
            </w:r>
            <w:r w:rsidR="008B1854">
              <w:rPr>
                <w:rFonts w:ascii="Century Gothic" w:hAnsi="Century Gothic"/>
                <w:sz w:val="24"/>
                <w:szCs w:val="24"/>
              </w:rPr>
              <w:t>protests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and political tension in France.</w:t>
            </w:r>
          </w:p>
          <w:p w14:paraId="45CDB700" w14:textId="115C3E78" w:rsidR="00C20326" w:rsidRPr="002553AB" w:rsidRDefault="00F7451F" w:rsidP="00C20326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  <w:tc>
          <w:tcPr>
            <w:tcW w:w="5418" w:type="dxa"/>
            <w:vMerge/>
          </w:tcPr>
          <w:p w14:paraId="7FF24FBE" w14:textId="77777777" w:rsidR="00C20326" w:rsidRPr="002553AB" w:rsidRDefault="00C20326" w:rsidP="00C20326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20326" w:rsidRPr="00481B57" w14:paraId="54C93B38" w14:textId="77777777" w:rsidTr="004321E2">
        <w:trPr>
          <w:trHeight w:val="342"/>
        </w:trPr>
        <w:tc>
          <w:tcPr>
            <w:tcW w:w="568" w:type="dxa"/>
            <w:vMerge/>
            <w:shd w:val="clear" w:color="auto" w:fill="1F3864" w:themeFill="accent5" w:themeFillShade="80"/>
          </w:tcPr>
          <w:p w14:paraId="3FF07718" w14:textId="77777777" w:rsidR="00C20326" w:rsidRPr="002553AB" w:rsidRDefault="00C20326" w:rsidP="00C2032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213" w:type="dxa"/>
            <w:shd w:val="clear" w:color="auto" w:fill="002060"/>
          </w:tcPr>
          <w:p w14:paraId="0715B9DA" w14:textId="3518DB21" w:rsidR="00C20326" w:rsidRPr="00F7451F" w:rsidRDefault="007A22FF" w:rsidP="00C20326">
            <w:pPr>
              <w:rPr>
                <w:rFonts w:ascii="Century Gothic" w:hAnsi="Century Gothic"/>
                <w:b/>
                <w:sz w:val="24"/>
                <w:szCs w:val="24"/>
                <w:lang w:val="fr-FR"/>
              </w:rPr>
            </w:pPr>
            <w:r w:rsidRPr="00F7451F">
              <w:rPr>
                <w:rFonts w:ascii="Century Gothic" w:hAnsi="Century Gothic"/>
                <w:b/>
                <w:sz w:val="24"/>
                <w:szCs w:val="24"/>
                <w:lang w:val="fr-FR"/>
              </w:rPr>
              <w:t>TOPIC 6</w:t>
            </w:r>
            <w:r w:rsidR="00F7451F" w:rsidRPr="00F7451F">
              <w:rPr>
                <w:rFonts w:ascii="Century Gothic" w:hAnsi="Century Gothic"/>
                <w:b/>
                <w:sz w:val="24"/>
                <w:szCs w:val="24"/>
                <w:lang w:val="fr-FR"/>
              </w:rPr>
              <w:t xml:space="preserve"> La politique et </w:t>
            </w:r>
            <w:r w:rsidR="008B1854" w:rsidRPr="00F7451F">
              <w:rPr>
                <w:rFonts w:ascii="Century Gothic" w:hAnsi="Century Gothic"/>
                <w:b/>
                <w:sz w:val="24"/>
                <w:szCs w:val="24"/>
                <w:lang w:val="fr-FR"/>
              </w:rPr>
              <w:t>l’immigr</w:t>
            </w:r>
            <w:r w:rsidR="008B1854">
              <w:rPr>
                <w:rFonts w:ascii="Century Gothic" w:hAnsi="Century Gothic"/>
                <w:b/>
                <w:sz w:val="24"/>
                <w:szCs w:val="24"/>
                <w:lang w:val="fr-FR"/>
              </w:rPr>
              <w:t>ation</w:t>
            </w:r>
          </w:p>
        </w:tc>
        <w:tc>
          <w:tcPr>
            <w:tcW w:w="5418" w:type="dxa"/>
            <w:vMerge/>
          </w:tcPr>
          <w:p w14:paraId="67878369" w14:textId="77777777" w:rsidR="00C20326" w:rsidRPr="00F7451F" w:rsidRDefault="00C20326" w:rsidP="00C20326">
            <w:pPr>
              <w:rPr>
                <w:rFonts w:ascii="Century Gothic" w:hAnsi="Century Gothic"/>
                <w:sz w:val="24"/>
                <w:szCs w:val="24"/>
                <w:lang w:val="fr-FR"/>
              </w:rPr>
            </w:pPr>
          </w:p>
        </w:tc>
      </w:tr>
      <w:tr w:rsidR="00C20326" w:rsidRPr="002553AB" w14:paraId="6D49EE20" w14:textId="77777777" w:rsidTr="004321E2">
        <w:trPr>
          <w:trHeight w:val="210"/>
        </w:trPr>
        <w:tc>
          <w:tcPr>
            <w:tcW w:w="568" w:type="dxa"/>
            <w:vMerge/>
            <w:shd w:val="clear" w:color="auto" w:fill="1F3864" w:themeFill="accent5" w:themeFillShade="80"/>
          </w:tcPr>
          <w:p w14:paraId="00B18EA3" w14:textId="77777777" w:rsidR="00C20326" w:rsidRPr="00F7451F" w:rsidRDefault="00C20326" w:rsidP="00C20326">
            <w:pPr>
              <w:rPr>
                <w:rFonts w:ascii="Century Gothic" w:hAnsi="Century Gothic"/>
                <w:sz w:val="24"/>
                <w:szCs w:val="24"/>
                <w:lang w:val="fr-FR"/>
              </w:rPr>
            </w:pPr>
          </w:p>
        </w:tc>
        <w:tc>
          <w:tcPr>
            <w:tcW w:w="5213" w:type="dxa"/>
          </w:tcPr>
          <w:p w14:paraId="36B9C1C8" w14:textId="1D1BBD93" w:rsidR="005B32BD" w:rsidRPr="002553AB" w:rsidRDefault="005B32BD" w:rsidP="00C20326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Immigra</w:t>
            </w:r>
            <w:r w:rsidR="00375E1E">
              <w:rPr>
                <w:rFonts w:ascii="Century Gothic" w:hAnsi="Century Gothic"/>
                <w:sz w:val="24"/>
                <w:szCs w:val="24"/>
              </w:rPr>
              <w:t xml:space="preserve">tion in francophone countries; the viewpoints of different political parties regarding immigration; the life of an immigrant; </w:t>
            </w:r>
            <w:r w:rsidR="008B1854">
              <w:rPr>
                <w:rFonts w:ascii="Century Gothic" w:hAnsi="Century Gothic"/>
                <w:sz w:val="24"/>
                <w:szCs w:val="24"/>
              </w:rPr>
              <w:t>racism</w:t>
            </w:r>
            <w:r w:rsidR="00375E1E">
              <w:rPr>
                <w:rFonts w:ascii="Century Gothic" w:hAnsi="Century Gothic"/>
                <w:sz w:val="24"/>
                <w:szCs w:val="24"/>
              </w:rPr>
              <w:t xml:space="preserve">. </w:t>
            </w:r>
          </w:p>
        </w:tc>
        <w:tc>
          <w:tcPr>
            <w:tcW w:w="5418" w:type="dxa"/>
            <w:vMerge/>
          </w:tcPr>
          <w:p w14:paraId="0F4BE2D6" w14:textId="77777777" w:rsidR="00C20326" w:rsidRPr="002553AB" w:rsidRDefault="00C20326" w:rsidP="00C20326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45D275FA" w14:textId="77777777" w:rsidR="00481B57" w:rsidRPr="002553AB" w:rsidRDefault="00481B57">
      <w:pPr>
        <w:rPr>
          <w:rFonts w:ascii="Century Gothic" w:hAnsi="Century Gothic"/>
          <w:sz w:val="24"/>
          <w:szCs w:val="24"/>
        </w:rPr>
      </w:pPr>
    </w:p>
    <w:sectPr w:rsidR="005D727E" w:rsidRPr="002553AB" w:rsidSect="00726E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6F"/>
    <w:rsid w:val="00012521"/>
    <w:rsid w:val="00060274"/>
    <w:rsid w:val="00101CF4"/>
    <w:rsid w:val="001A6892"/>
    <w:rsid w:val="00251792"/>
    <w:rsid w:val="002553AB"/>
    <w:rsid w:val="002914A5"/>
    <w:rsid w:val="003663C1"/>
    <w:rsid w:val="00375E1E"/>
    <w:rsid w:val="003E12DB"/>
    <w:rsid w:val="003E1A8F"/>
    <w:rsid w:val="004321E2"/>
    <w:rsid w:val="00481B57"/>
    <w:rsid w:val="005366BF"/>
    <w:rsid w:val="005B32BD"/>
    <w:rsid w:val="005E3B11"/>
    <w:rsid w:val="005F61CB"/>
    <w:rsid w:val="00663FE7"/>
    <w:rsid w:val="006D6845"/>
    <w:rsid w:val="00726E6F"/>
    <w:rsid w:val="007A22FF"/>
    <w:rsid w:val="00873B3E"/>
    <w:rsid w:val="0089223F"/>
    <w:rsid w:val="008B1854"/>
    <w:rsid w:val="009123FA"/>
    <w:rsid w:val="00A147DB"/>
    <w:rsid w:val="00C20326"/>
    <w:rsid w:val="00CA4D56"/>
    <w:rsid w:val="00D37237"/>
    <w:rsid w:val="00E5073F"/>
    <w:rsid w:val="00E65F52"/>
    <w:rsid w:val="00F7451F"/>
    <w:rsid w:val="00FB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B4F38"/>
  <w15:chartTrackingRefBased/>
  <w15:docId w15:val="{BA353A53-3360-4D1D-9CCD-B0B94258B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6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26E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6E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4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DEANS</dc:creator>
  <cp:keywords/>
  <dc:description/>
  <cp:lastModifiedBy>C Spencer-Dales</cp:lastModifiedBy>
  <cp:revision>2</cp:revision>
  <dcterms:created xsi:type="dcterms:W3CDTF">2025-07-21T13:09:00Z</dcterms:created>
  <dcterms:modified xsi:type="dcterms:W3CDTF">2025-07-21T13:09:00Z</dcterms:modified>
</cp:coreProperties>
</file>