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Tr="00726E6F">
        <w:tc>
          <w:tcPr>
            <w:tcW w:w="10456" w:type="dxa"/>
            <w:gridSpan w:val="3"/>
            <w:shd w:val="clear" w:color="auto" w:fill="1F3864" w:themeFill="accent5" w:themeFillShade="80"/>
          </w:tcPr>
          <w:p w:rsidR="00726E6F" w:rsidRPr="001C1D07" w:rsidRDefault="008134EA" w:rsidP="00726E6F">
            <w:pPr>
              <w:pStyle w:val="Header"/>
              <w:tabs>
                <w:tab w:val="clear" w:pos="9026"/>
                <w:tab w:val="left" w:pos="7665"/>
              </w:tabs>
              <w:rPr>
                <w:rFonts w:ascii="Century Gothic" w:hAnsi="Century Gothic"/>
                <w:b/>
                <w:sz w:val="44"/>
              </w:rPr>
            </w:pPr>
            <w:r>
              <w:rPr>
                <w:rFonts w:ascii="Century Gothic" w:hAnsi="Century Gothic"/>
                <w:b/>
                <w:sz w:val="44"/>
              </w:rPr>
              <w:t>Engineering</w:t>
            </w:r>
            <w:r w:rsidR="005B02F8">
              <w:rPr>
                <w:rFonts w:ascii="Century Gothic" w:hAnsi="Century Gothic"/>
                <w:b/>
                <w:sz w:val="44"/>
              </w:rPr>
              <w:t xml:space="preserve"> @ WBS Year 11</w:t>
            </w:r>
            <w:r w:rsidR="00726E6F" w:rsidRPr="001C1D07">
              <w:rPr>
                <w:rFonts w:ascii="Century Gothic" w:hAnsi="Century Gothic"/>
                <w:b/>
                <w:sz w:val="44"/>
              </w:rPr>
              <w:t xml:space="preserve"> Roadmap</w:t>
            </w:r>
            <w:r w:rsidR="00726E6F">
              <w:rPr>
                <w:rFonts w:ascii="Century Gothic" w:hAnsi="Century Gothic"/>
                <w:b/>
                <w:sz w:val="44"/>
              </w:rPr>
              <w:tab/>
            </w:r>
          </w:p>
        </w:tc>
      </w:tr>
      <w:tr w:rsidR="00726E6F" w:rsidTr="00726E6F">
        <w:tc>
          <w:tcPr>
            <w:tcW w:w="10456" w:type="dxa"/>
            <w:gridSpan w:val="3"/>
          </w:tcPr>
          <w:p w:rsidR="00DC562B" w:rsidRPr="00EA23F6" w:rsidRDefault="00726E6F" w:rsidP="00DC562B">
            <w:pPr>
              <w:pStyle w:val="Header"/>
              <w:rPr>
                <w:rFonts w:ascii="Century Gothic" w:hAnsi="Century Gothic"/>
              </w:rPr>
            </w:pPr>
            <w:r w:rsidRPr="00726E6F">
              <w:rPr>
                <w:rFonts w:ascii="Century Gothic" w:hAnsi="Century Gothic"/>
                <w:b/>
              </w:rPr>
              <w:t xml:space="preserve">Subject Aim: </w:t>
            </w:r>
            <w:r w:rsidR="000C12A8">
              <w:rPr>
                <w:rFonts w:ascii="Century Gothic" w:hAnsi="Century Gothic"/>
              </w:rPr>
              <w:t>S</w:t>
            </w:r>
            <w:r w:rsidR="008134EA">
              <w:rPr>
                <w:rFonts w:ascii="Century Gothic" w:hAnsi="Century Gothic"/>
              </w:rPr>
              <w:t xml:space="preserve">tudents will </w:t>
            </w:r>
            <w:r w:rsidR="00EA23F6">
              <w:rPr>
                <w:rFonts w:ascii="Century Gothic" w:hAnsi="Century Gothic"/>
              </w:rPr>
              <w:t>supplement</w:t>
            </w:r>
            <w:r w:rsidR="008134EA">
              <w:rPr>
                <w:rFonts w:ascii="Century Gothic" w:hAnsi="Century Gothic"/>
              </w:rPr>
              <w:t xml:space="preserve"> </w:t>
            </w:r>
            <w:r w:rsidR="000C12A8">
              <w:rPr>
                <w:rFonts w:ascii="Century Gothic" w:hAnsi="Century Gothic"/>
              </w:rPr>
              <w:t xml:space="preserve">prior knowledge of </w:t>
            </w:r>
            <w:r w:rsidR="00DC562B">
              <w:rPr>
                <w:rFonts w:ascii="Century Gothic" w:hAnsi="Century Gothic"/>
              </w:rPr>
              <w:t xml:space="preserve">theory concepts and </w:t>
            </w:r>
            <w:r w:rsidR="008134EA">
              <w:rPr>
                <w:rFonts w:ascii="Century Gothic" w:hAnsi="Century Gothic"/>
              </w:rPr>
              <w:t>the practical workshop s</w:t>
            </w:r>
            <w:r w:rsidR="00EA23F6">
              <w:rPr>
                <w:rFonts w:ascii="Century Gothic" w:hAnsi="Century Gothic"/>
              </w:rPr>
              <w:t xml:space="preserve">kills that they have covered during Y10 with additional skills specific to their NEA context. </w:t>
            </w:r>
            <w:r w:rsidR="00DC562B">
              <w:rPr>
                <w:rFonts w:ascii="Century Gothic" w:hAnsi="Century Gothic"/>
              </w:rPr>
              <w:t xml:space="preserve">The structure of the </w:t>
            </w:r>
            <w:r w:rsidR="009442B9">
              <w:rPr>
                <w:rFonts w:ascii="Century Gothic" w:hAnsi="Century Gothic"/>
              </w:rPr>
              <w:t>Year 11</w:t>
            </w:r>
            <w:r w:rsidR="00DC562B">
              <w:rPr>
                <w:rFonts w:ascii="Century Gothic" w:hAnsi="Century Gothic"/>
              </w:rPr>
              <w:t xml:space="preserve"> course is centred </w:t>
            </w:r>
            <w:r w:rsidR="00DC562B" w:rsidRPr="009442B9">
              <w:rPr>
                <w:rFonts w:ascii="Century Gothic" w:hAnsi="Century Gothic"/>
              </w:rPr>
              <w:t xml:space="preserve">around </w:t>
            </w:r>
            <w:r w:rsidR="009442B9" w:rsidRPr="009442B9">
              <w:rPr>
                <w:rFonts w:ascii="Century Gothic" w:hAnsi="Century Gothic"/>
              </w:rPr>
              <w:t>the completion of the NEA project in which will demonstrate their knowledge of a range of engineering skills and techniques to build a functioning system in response to a brief set by the exam board</w:t>
            </w:r>
            <w:r w:rsidR="00DC562B" w:rsidRPr="009442B9">
              <w:rPr>
                <w:rFonts w:ascii="Century Gothic" w:hAnsi="Century Gothic"/>
              </w:rPr>
              <w:t>.</w:t>
            </w:r>
            <w:r w:rsidR="00EA23F6">
              <w:rPr>
                <w:rFonts w:ascii="Century Gothic" w:hAnsi="Century Gothic"/>
              </w:rPr>
              <w:t xml:space="preserve"> </w:t>
            </w:r>
          </w:p>
        </w:tc>
      </w:tr>
      <w:tr w:rsidR="00726E6F" w:rsidTr="00726E6F">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5926EE" w:rsidP="00726E6F">
            <w:pPr>
              <w:rPr>
                <w:b/>
                <w:sz w:val="24"/>
              </w:rPr>
            </w:pPr>
            <w:r>
              <w:rPr>
                <w:b/>
                <w:sz w:val="24"/>
              </w:rPr>
              <w:t>NEA STAGE</w:t>
            </w:r>
            <w:r w:rsidR="00726E6F" w:rsidRPr="00726E6F">
              <w:rPr>
                <w:b/>
                <w:sz w:val="24"/>
              </w:rPr>
              <w:t xml:space="preserve"> 1</w:t>
            </w:r>
          </w:p>
        </w:tc>
        <w:tc>
          <w:tcPr>
            <w:tcW w:w="4947" w:type="dxa"/>
            <w:shd w:val="clear" w:color="auto" w:fill="1F3864" w:themeFill="accent5" w:themeFillShade="80"/>
          </w:tcPr>
          <w:p w:rsidR="00726E6F" w:rsidRPr="00726E6F" w:rsidRDefault="00726E6F" w:rsidP="00726E6F">
            <w:pPr>
              <w:rPr>
                <w:b/>
                <w:sz w:val="24"/>
              </w:rPr>
            </w:pPr>
            <w:r w:rsidRPr="00726E6F">
              <w:rPr>
                <w:b/>
                <w:sz w:val="24"/>
              </w:rPr>
              <w:t>ASSESSMENT</w:t>
            </w:r>
            <w:r w:rsidR="009442B9">
              <w:rPr>
                <w:b/>
                <w:sz w:val="24"/>
              </w:rPr>
              <w:t xml:space="preserve"> IN YEAR 11</w:t>
            </w:r>
          </w:p>
        </w:tc>
      </w:tr>
      <w:tr w:rsidR="00726E6F" w:rsidTr="00726E6F">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AUTUMN TERM</w:t>
            </w:r>
          </w:p>
        </w:tc>
        <w:tc>
          <w:tcPr>
            <w:tcW w:w="4947" w:type="dxa"/>
          </w:tcPr>
          <w:p w:rsidR="005926EE" w:rsidRDefault="005926EE" w:rsidP="005926EE">
            <w:pPr>
              <w:widowControl w:val="0"/>
            </w:pPr>
            <w:r>
              <w:t>Problem analysis</w:t>
            </w:r>
          </w:p>
          <w:p w:rsidR="005926EE" w:rsidRDefault="005926EE" w:rsidP="005926EE">
            <w:pPr>
              <w:widowControl w:val="0"/>
            </w:pPr>
            <w:r>
              <w:t> </w:t>
            </w:r>
          </w:p>
          <w:p w:rsidR="00726E6F" w:rsidRDefault="005926EE" w:rsidP="004D2856">
            <w:pPr>
              <w:widowControl w:val="0"/>
            </w:pPr>
            <w:r>
              <w:t>Analysis of the problem</w:t>
            </w:r>
            <w:r>
              <w:br/>
              <w:t>Design brief</w:t>
            </w:r>
            <w:r>
              <w:br/>
              <w:t>Relevant variables that may affect the solution</w:t>
            </w:r>
            <w:r>
              <w:br/>
              <w:t>Research into existing solutions</w:t>
            </w:r>
            <w:r>
              <w:br/>
              <w:t>Detailed systems research</w:t>
            </w:r>
            <w:r>
              <w:br/>
              <w:t>System specification</w:t>
            </w:r>
          </w:p>
          <w:p w:rsidR="00726E6F" w:rsidRPr="00726E6F" w:rsidRDefault="00726E6F" w:rsidP="00726E6F"/>
        </w:tc>
        <w:tc>
          <w:tcPr>
            <w:tcW w:w="4947" w:type="dxa"/>
          </w:tcPr>
          <w:p w:rsidR="00726E6F" w:rsidRPr="00D366F2" w:rsidRDefault="0034484D" w:rsidP="00726E6F">
            <w:pPr>
              <w:rPr>
                <w:rFonts w:cstheme="minorHAnsi"/>
              </w:rPr>
            </w:pPr>
            <w:r>
              <w:rPr>
                <w:rFonts w:cstheme="minorHAnsi"/>
              </w:rPr>
              <w:t>NEA</w:t>
            </w:r>
            <w:r w:rsidR="00ED79F1" w:rsidRPr="00D366F2">
              <w:rPr>
                <w:rFonts w:cstheme="minorHAnsi"/>
              </w:rPr>
              <w:t xml:space="preserve"> project will </w:t>
            </w:r>
            <w:r w:rsidR="00D366F2" w:rsidRPr="00D366F2">
              <w:rPr>
                <w:rFonts w:cstheme="minorHAnsi"/>
              </w:rPr>
              <w:t>be assessed as follows</w:t>
            </w:r>
            <w:r w:rsidR="00D366F2">
              <w:rPr>
                <w:rFonts w:cstheme="minorHAnsi"/>
              </w:rPr>
              <w:t>:</w:t>
            </w:r>
          </w:p>
          <w:p w:rsidR="0034484D" w:rsidRDefault="0034484D" w:rsidP="0034484D">
            <w:pPr>
              <w:widowControl w:val="0"/>
            </w:pPr>
            <w:r>
              <w:t xml:space="preserve">Regular submissions for folio sections to be submitted to </w:t>
            </w:r>
            <w:proofErr w:type="spellStart"/>
            <w:r>
              <w:t>Brightspace</w:t>
            </w:r>
            <w:proofErr w:type="spellEnd"/>
            <w:r>
              <w:t xml:space="preserve"> throughout the project.</w:t>
            </w:r>
          </w:p>
          <w:p w:rsidR="00726E6F" w:rsidRPr="00726E6F" w:rsidRDefault="0034484D" w:rsidP="0034484D">
            <w:pPr>
              <w:widowControl w:val="0"/>
            </w:pPr>
            <w:r>
              <w:t xml:space="preserve">Individual teacher feedback provided for improvement of NEA available via documents linked to </w:t>
            </w:r>
            <w:proofErr w:type="spellStart"/>
            <w:r>
              <w:t>Brightspace</w:t>
            </w:r>
            <w:proofErr w:type="spellEnd"/>
            <w:r>
              <w:t xml:space="preserve"> portfolio.   </w:t>
            </w:r>
            <w:r w:rsidR="00D366F2">
              <w:t> </w:t>
            </w:r>
          </w:p>
        </w:tc>
      </w:tr>
      <w:tr w:rsidR="005926EE" w:rsidTr="00726E6F">
        <w:tc>
          <w:tcPr>
            <w:tcW w:w="562" w:type="dxa"/>
            <w:vMerge/>
            <w:shd w:val="clear" w:color="auto" w:fill="1F3864" w:themeFill="accent5" w:themeFillShade="80"/>
            <w:textDirection w:val="tbRl"/>
          </w:tcPr>
          <w:p w:rsidR="005926EE" w:rsidRPr="00726E6F" w:rsidRDefault="005926EE" w:rsidP="005926EE">
            <w:pPr>
              <w:ind w:left="113" w:right="113"/>
              <w:rPr>
                <w:sz w:val="24"/>
              </w:rPr>
            </w:pPr>
          </w:p>
        </w:tc>
        <w:tc>
          <w:tcPr>
            <w:tcW w:w="4947" w:type="dxa"/>
            <w:shd w:val="clear" w:color="auto" w:fill="1F3864" w:themeFill="accent5" w:themeFillShade="80"/>
          </w:tcPr>
          <w:p w:rsidR="005926EE" w:rsidRPr="00726E6F" w:rsidRDefault="005926EE" w:rsidP="005926EE">
            <w:pPr>
              <w:rPr>
                <w:b/>
                <w:sz w:val="24"/>
              </w:rPr>
            </w:pPr>
            <w:r>
              <w:rPr>
                <w:b/>
                <w:sz w:val="24"/>
              </w:rPr>
              <w:t>NEA STAGE</w:t>
            </w:r>
            <w:r>
              <w:rPr>
                <w:b/>
                <w:sz w:val="24"/>
              </w:rPr>
              <w:t xml:space="preserve"> 2</w:t>
            </w:r>
          </w:p>
        </w:tc>
        <w:tc>
          <w:tcPr>
            <w:tcW w:w="4947" w:type="dxa"/>
            <w:shd w:val="clear" w:color="auto" w:fill="1F3864" w:themeFill="accent5" w:themeFillShade="80"/>
          </w:tcPr>
          <w:p w:rsidR="005926EE" w:rsidRPr="00726E6F" w:rsidRDefault="005926EE" w:rsidP="005926EE">
            <w:pPr>
              <w:rPr>
                <w:b/>
                <w:sz w:val="24"/>
              </w:rPr>
            </w:pPr>
            <w:r w:rsidRPr="00726E6F">
              <w:rPr>
                <w:b/>
                <w:sz w:val="24"/>
              </w:rPr>
              <w:t>HOMEWORK</w:t>
            </w:r>
            <w:r>
              <w:rPr>
                <w:b/>
                <w:sz w:val="24"/>
              </w:rPr>
              <w:t xml:space="preserve"> IN YEAR 11</w:t>
            </w:r>
          </w:p>
        </w:tc>
      </w:tr>
      <w:tr w:rsidR="00726E6F" w:rsidTr="00726E6F">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SPRING TERM</w:t>
            </w:r>
          </w:p>
        </w:tc>
        <w:tc>
          <w:tcPr>
            <w:tcW w:w="4947" w:type="dxa"/>
          </w:tcPr>
          <w:p w:rsidR="005926EE" w:rsidRDefault="005926EE" w:rsidP="005926EE">
            <w:pPr>
              <w:widowControl w:val="0"/>
            </w:pPr>
            <w:r>
              <w:t>Problem solving / Modelling</w:t>
            </w:r>
          </w:p>
          <w:p w:rsidR="005926EE" w:rsidRDefault="005926EE" w:rsidP="005926EE">
            <w:pPr>
              <w:widowControl w:val="0"/>
            </w:pPr>
            <w:r>
              <w:t> </w:t>
            </w:r>
          </w:p>
          <w:p w:rsidR="005926EE" w:rsidRDefault="005926EE" w:rsidP="005926EE">
            <w:pPr>
              <w:widowControl w:val="0"/>
            </w:pPr>
            <w:r>
              <w:t>Systems block diagrams to describe a range of possible solutions</w:t>
            </w:r>
            <w:r>
              <w:br/>
              <w:t>Justified choice of systems solution for further development</w:t>
            </w:r>
            <w:r>
              <w:br/>
              <w:t>Systems development drawings</w:t>
            </w:r>
            <w:r>
              <w:br/>
              <w:t>NEA off-timetable day—development of systems /modelling of systems</w:t>
            </w:r>
          </w:p>
          <w:p w:rsidR="005926EE" w:rsidRDefault="005926EE" w:rsidP="005926EE">
            <w:pPr>
              <w:widowControl w:val="0"/>
            </w:pPr>
            <w:r>
              <w:t> </w:t>
            </w:r>
          </w:p>
          <w:p w:rsidR="00726E6F" w:rsidRPr="00726E6F" w:rsidRDefault="00726E6F" w:rsidP="005926EE">
            <w:pPr>
              <w:widowControl w:val="0"/>
            </w:pPr>
          </w:p>
        </w:tc>
        <w:tc>
          <w:tcPr>
            <w:tcW w:w="4947" w:type="dxa"/>
          </w:tcPr>
          <w:p w:rsidR="0034484D" w:rsidRDefault="00D366F2" w:rsidP="0034484D">
            <w:pPr>
              <w:rPr>
                <w:rFonts w:cstheme="minorHAnsi"/>
              </w:rPr>
            </w:pPr>
            <w:r w:rsidRPr="002B0345">
              <w:rPr>
                <w:rFonts w:cstheme="minorHAnsi"/>
              </w:rPr>
              <w:t xml:space="preserve">Homework is </w:t>
            </w:r>
            <w:r w:rsidR="0034484D">
              <w:rPr>
                <w:rFonts w:cstheme="minorHAnsi"/>
              </w:rPr>
              <w:t>focussed on completion and improvement of the NEA folio throughout Y11.</w:t>
            </w:r>
          </w:p>
          <w:p w:rsidR="00726E6F" w:rsidRPr="002B0345" w:rsidRDefault="0034484D" w:rsidP="0034484D">
            <w:pPr>
              <w:rPr>
                <w:rFonts w:cstheme="minorHAnsi"/>
              </w:rPr>
            </w:pPr>
            <w:r>
              <w:rPr>
                <w:rFonts w:cstheme="minorHAnsi"/>
              </w:rPr>
              <w:t xml:space="preserve">This is also supplemented with a program of testing on functional maths &amp; science skills set via a range of tests on paper, </w:t>
            </w:r>
            <w:proofErr w:type="spellStart"/>
            <w:r>
              <w:rPr>
                <w:rFonts w:cstheme="minorHAnsi"/>
              </w:rPr>
              <w:t>Brightspace</w:t>
            </w:r>
            <w:proofErr w:type="spellEnd"/>
            <w:r w:rsidR="001450B0" w:rsidRPr="002B0345">
              <w:rPr>
                <w:rFonts w:cstheme="minorHAnsi"/>
              </w:rPr>
              <w:t xml:space="preserve"> </w:t>
            </w:r>
            <w:r>
              <w:rPr>
                <w:rFonts w:cstheme="minorHAnsi"/>
              </w:rPr>
              <w:t>quizzes and online tests</w:t>
            </w:r>
          </w:p>
        </w:tc>
      </w:tr>
      <w:tr w:rsidR="005926EE" w:rsidTr="00726E6F">
        <w:tc>
          <w:tcPr>
            <w:tcW w:w="562" w:type="dxa"/>
            <w:vMerge/>
            <w:shd w:val="clear" w:color="auto" w:fill="1F3864" w:themeFill="accent5" w:themeFillShade="80"/>
            <w:textDirection w:val="tbRl"/>
          </w:tcPr>
          <w:p w:rsidR="005926EE" w:rsidRPr="00726E6F" w:rsidRDefault="005926EE" w:rsidP="005926EE">
            <w:pPr>
              <w:ind w:left="113" w:right="113"/>
              <w:rPr>
                <w:sz w:val="24"/>
              </w:rPr>
            </w:pPr>
          </w:p>
        </w:tc>
        <w:tc>
          <w:tcPr>
            <w:tcW w:w="4947" w:type="dxa"/>
            <w:shd w:val="clear" w:color="auto" w:fill="1F3864" w:themeFill="accent5" w:themeFillShade="80"/>
          </w:tcPr>
          <w:p w:rsidR="005926EE" w:rsidRPr="00726E6F" w:rsidRDefault="005926EE" w:rsidP="005926EE">
            <w:pPr>
              <w:rPr>
                <w:b/>
                <w:sz w:val="24"/>
              </w:rPr>
            </w:pPr>
            <w:r>
              <w:rPr>
                <w:b/>
                <w:sz w:val="24"/>
              </w:rPr>
              <w:t>NEA STAGE</w:t>
            </w:r>
            <w:r>
              <w:rPr>
                <w:b/>
                <w:sz w:val="24"/>
              </w:rPr>
              <w:t xml:space="preserve"> 3</w:t>
            </w:r>
          </w:p>
        </w:tc>
        <w:tc>
          <w:tcPr>
            <w:tcW w:w="4947" w:type="dxa"/>
            <w:shd w:val="clear" w:color="auto" w:fill="1F3864" w:themeFill="accent5" w:themeFillShade="80"/>
          </w:tcPr>
          <w:p w:rsidR="005926EE" w:rsidRPr="00726E6F" w:rsidRDefault="005926EE" w:rsidP="005926EE">
            <w:pPr>
              <w:rPr>
                <w:b/>
              </w:rPr>
            </w:pPr>
            <w:r w:rsidRPr="00726E6F">
              <w:rPr>
                <w:b/>
              </w:rPr>
              <w:t>REVISION FOR ASSESSMENTS</w:t>
            </w:r>
            <w:r>
              <w:rPr>
                <w:b/>
              </w:rPr>
              <w:t xml:space="preserve"> IN YEAR 11</w:t>
            </w:r>
          </w:p>
        </w:tc>
      </w:tr>
      <w:tr w:rsidR="00726E6F" w:rsidTr="00726E6F">
        <w:tc>
          <w:tcPr>
            <w:tcW w:w="562" w:type="dxa"/>
            <w:vMerge w:val="restart"/>
            <w:shd w:val="clear" w:color="auto" w:fill="1F3864" w:themeFill="accent5" w:themeFillShade="80"/>
            <w:textDirection w:val="tbRl"/>
          </w:tcPr>
          <w:p w:rsidR="00726E6F" w:rsidRPr="00726E6F" w:rsidRDefault="005B02F8" w:rsidP="00726E6F">
            <w:pPr>
              <w:ind w:left="113" w:right="113"/>
              <w:rPr>
                <w:sz w:val="24"/>
              </w:rPr>
            </w:pPr>
            <w:r>
              <w:rPr>
                <w:sz w:val="24"/>
              </w:rPr>
              <w:t xml:space="preserve">                                                     </w:t>
            </w:r>
            <w:r w:rsidR="005926EE" w:rsidRPr="00726E6F">
              <w:rPr>
                <w:sz w:val="24"/>
              </w:rPr>
              <w:t>SPRING TERM</w:t>
            </w:r>
            <w:r>
              <w:rPr>
                <w:sz w:val="24"/>
              </w:rPr>
              <w:t xml:space="preserve">                    </w:t>
            </w:r>
          </w:p>
        </w:tc>
        <w:tc>
          <w:tcPr>
            <w:tcW w:w="4947" w:type="dxa"/>
          </w:tcPr>
          <w:p w:rsidR="005926EE" w:rsidRDefault="005926EE" w:rsidP="005926EE">
            <w:pPr>
              <w:widowControl w:val="0"/>
            </w:pPr>
            <w:r>
              <w:t>Development drawings &amp; CAD modelling</w:t>
            </w:r>
          </w:p>
          <w:p w:rsidR="005926EE" w:rsidRDefault="005926EE" w:rsidP="005926EE">
            <w:pPr>
              <w:widowControl w:val="0"/>
            </w:pPr>
            <w:r>
              <w:t> </w:t>
            </w:r>
          </w:p>
          <w:p w:rsidR="005926EE" w:rsidRDefault="005926EE" w:rsidP="005926EE">
            <w:pPr>
              <w:widowControl w:val="0"/>
            </w:pPr>
            <w:r>
              <w:t>Systems development modelling</w:t>
            </w:r>
            <w:r>
              <w:br/>
              <w:t>Working engineering drawings of final prototype system</w:t>
            </w:r>
            <w:r>
              <w:br/>
              <w:t>Work begins on final prototype of engineered system</w:t>
            </w:r>
          </w:p>
          <w:p w:rsidR="00726E6F" w:rsidRPr="00726E6F" w:rsidRDefault="00726E6F" w:rsidP="00726E6F"/>
          <w:p w:rsidR="00726E6F" w:rsidRPr="00726E6F" w:rsidRDefault="00726E6F" w:rsidP="00726E6F"/>
        </w:tc>
        <w:tc>
          <w:tcPr>
            <w:tcW w:w="4947" w:type="dxa"/>
          </w:tcPr>
          <w:p w:rsidR="00726E6F" w:rsidRDefault="001450B0" w:rsidP="00726E6F">
            <w:pPr>
              <w:tabs>
                <w:tab w:val="left" w:pos="1374"/>
              </w:tabs>
              <w:rPr>
                <w:rFonts w:cstheme="minorHAnsi"/>
              </w:rPr>
            </w:pPr>
            <w:r w:rsidRPr="002B0345">
              <w:rPr>
                <w:rFonts w:cstheme="minorHAnsi"/>
              </w:rPr>
              <w:t xml:space="preserve">Content in the form of revision textbook chapters for each of the theory aspects of the syllabus can be found on </w:t>
            </w:r>
            <w:proofErr w:type="spellStart"/>
            <w:r w:rsidRPr="002B0345">
              <w:rPr>
                <w:rFonts w:cstheme="minorHAnsi"/>
              </w:rPr>
              <w:t>Brightspace</w:t>
            </w:r>
            <w:proofErr w:type="spellEnd"/>
            <w:r w:rsidRPr="002B0345">
              <w:rPr>
                <w:rFonts w:cstheme="minorHAnsi"/>
              </w:rPr>
              <w:t xml:space="preserve"> and is intended to support students when revising for the </w:t>
            </w:r>
            <w:proofErr w:type="spellStart"/>
            <w:r w:rsidR="002B0345" w:rsidRPr="002B0345">
              <w:rPr>
                <w:rFonts w:cstheme="minorHAnsi"/>
              </w:rPr>
              <w:t>Brighspace</w:t>
            </w:r>
            <w:proofErr w:type="spellEnd"/>
            <w:r w:rsidR="002B0345" w:rsidRPr="002B0345">
              <w:rPr>
                <w:rFonts w:cstheme="minorHAnsi"/>
              </w:rPr>
              <w:t xml:space="preserve"> quizzes</w:t>
            </w:r>
            <w:r w:rsidR="0034484D">
              <w:rPr>
                <w:rFonts w:cstheme="minorHAnsi"/>
              </w:rPr>
              <w:t xml:space="preserve"> and mock exam</w:t>
            </w:r>
            <w:r w:rsidR="002B0345" w:rsidRPr="002B0345">
              <w:rPr>
                <w:rFonts w:cstheme="minorHAnsi"/>
              </w:rPr>
              <w:t>.</w:t>
            </w:r>
          </w:p>
          <w:p w:rsidR="0034484D" w:rsidRPr="00726E6F" w:rsidRDefault="0034484D" w:rsidP="00726E6F">
            <w:pPr>
              <w:tabs>
                <w:tab w:val="left" w:pos="1374"/>
              </w:tabs>
            </w:pPr>
            <w:r>
              <w:rPr>
                <w:rFonts w:cstheme="minorHAnsi"/>
              </w:rPr>
              <w:t xml:space="preserve">Maths &amp; Science functional skills revision materials available on </w:t>
            </w:r>
            <w:proofErr w:type="spellStart"/>
            <w:r>
              <w:rPr>
                <w:rFonts w:cstheme="minorHAnsi"/>
              </w:rPr>
              <w:t>Brightspace</w:t>
            </w:r>
            <w:proofErr w:type="spellEnd"/>
          </w:p>
        </w:tc>
      </w:tr>
      <w:tr w:rsidR="005926EE" w:rsidTr="00726E6F">
        <w:tc>
          <w:tcPr>
            <w:tcW w:w="562" w:type="dxa"/>
            <w:vMerge/>
            <w:shd w:val="clear" w:color="auto" w:fill="1F3864" w:themeFill="accent5" w:themeFillShade="80"/>
          </w:tcPr>
          <w:p w:rsidR="005926EE" w:rsidRDefault="005926EE" w:rsidP="005926EE"/>
        </w:tc>
        <w:tc>
          <w:tcPr>
            <w:tcW w:w="4947" w:type="dxa"/>
            <w:shd w:val="clear" w:color="auto" w:fill="1F3864" w:themeFill="accent5" w:themeFillShade="80"/>
          </w:tcPr>
          <w:p w:rsidR="005926EE" w:rsidRPr="00726E6F" w:rsidRDefault="005926EE" w:rsidP="005926EE">
            <w:pPr>
              <w:rPr>
                <w:b/>
                <w:sz w:val="24"/>
              </w:rPr>
            </w:pPr>
            <w:r>
              <w:rPr>
                <w:b/>
                <w:sz w:val="24"/>
              </w:rPr>
              <w:t>NEA STAGE</w:t>
            </w:r>
            <w:r>
              <w:rPr>
                <w:b/>
                <w:sz w:val="24"/>
              </w:rPr>
              <w:t xml:space="preserve"> 4</w:t>
            </w:r>
          </w:p>
        </w:tc>
        <w:tc>
          <w:tcPr>
            <w:tcW w:w="4947" w:type="dxa"/>
            <w:shd w:val="clear" w:color="auto" w:fill="1F3864" w:themeFill="accent5" w:themeFillShade="80"/>
          </w:tcPr>
          <w:p w:rsidR="005926EE" w:rsidRPr="00726E6F" w:rsidRDefault="005926EE" w:rsidP="005926EE">
            <w:pPr>
              <w:rPr>
                <w:b/>
                <w:sz w:val="24"/>
              </w:rPr>
            </w:pPr>
            <w:r w:rsidRPr="00726E6F">
              <w:rPr>
                <w:b/>
                <w:sz w:val="24"/>
              </w:rPr>
              <w:t>ENRICHMENT THEMES</w:t>
            </w:r>
            <w:r>
              <w:rPr>
                <w:b/>
                <w:sz w:val="24"/>
              </w:rPr>
              <w:t xml:space="preserve"> IN YEAR 11</w:t>
            </w:r>
          </w:p>
        </w:tc>
      </w:tr>
      <w:tr w:rsidR="00164B95" w:rsidTr="00726E6F">
        <w:tc>
          <w:tcPr>
            <w:tcW w:w="562" w:type="dxa"/>
            <w:vMerge/>
            <w:shd w:val="clear" w:color="auto" w:fill="1F3864" w:themeFill="accent5" w:themeFillShade="80"/>
          </w:tcPr>
          <w:p w:rsidR="00164B95" w:rsidRDefault="00164B95" w:rsidP="00164B95"/>
        </w:tc>
        <w:tc>
          <w:tcPr>
            <w:tcW w:w="4947" w:type="dxa"/>
          </w:tcPr>
          <w:p w:rsidR="005926EE" w:rsidRDefault="005926EE" w:rsidP="005926EE">
            <w:pPr>
              <w:widowControl w:val="0"/>
            </w:pPr>
            <w:r>
              <w:t>Engineering skills—Manufacture of prototype</w:t>
            </w:r>
          </w:p>
          <w:p w:rsidR="005926EE" w:rsidRDefault="005926EE" w:rsidP="005926EE">
            <w:pPr>
              <w:widowControl w:val="0"/>
            </w:pPr>
            <w:r>
              <w:t> </w:t>
            </w:r>
          </w:p>
          <w:p w:rsidR="005926EE" w:rsidRDefault="005926EE" w:rsidP="005926EE">
            <w:pPr>
              <w:widowControl w:val="0"/>
            </w:pPr>
            <w:r>
              <w:t>Work continues on final prototype of engineered system</w:t>
            </w:r>
            <w:r>
              <w:br/>
              <w:t xml:space="preserve">Engineered solution is given an interim demonstration </w:t>
            </w:r>
          </w:p>
          <w:p w:rsidR="005926EE" w:rsidRDefault="005926EE" w:rsidP="005926EE">
            <w:pPr>
              <w:widowControl w:val="0"/>
            </w:pPr>
            <w:r>
              <w:t> </w:t>
            </w:r>
          </w:p>
          <w:p w:rsidR="00164B95" w:rsidRPr="00726E6F" w:rsidRDefault="00164B95" w:rsidP="00164B95"/>
        </w:tc>
        <w:tc>
          <w:tcPr>
            <w:tcW w:w="4947" w:type="dxa"/>
          </w:tcPr>
          <w:p w:rsidR="00164B95" w:rsidRPr="004F70EE" w:rsidRDefault="00164B95" w:rsidP="00164B95">
            <w:pPr>
              <w:rPr>
                <w:rFonts w:cstheme="minorHAnsi"/>
                <w:sz w:val="21"/>
                <w:szCs w:val="21"/>
              </w:rPr>
            </w:pPr>
            <w:r w:rsidRPr="00833178">
              <w:rPr>
                <w:rFonts w:cstheme="minorHAnsi"/>
                <w:sz w:val="21"/>
                <w:szCs w:val="21"/>
              </w:rPr>
              <w:t xml:space="preserve">SMSC and British Values: Please see The Creative Designs Department’s SMSC Document. Throughout </w:t>
            </w:r>
            <w:r>
              <w:rPr>
                <w:rFonts w:cstheme="minorHAnsi"/>
                <w:sz w:val="21"/>
                <w:szCs w:val="21"/>
              </w:rPr>
              <w:t>the course</w:t>
            </w:r>
            <w:r w:rsidRPr="00833178">
              <w:rPr>
                <w:rFonts w:cstheme="minorHAnsi"/>
                <w:sz w:val="21"/>
                <w:szCs w:val="21"/>
              </w:rPr>
              <w:t xml:space="preserve"> students will discuss </w:t>
            </w:r>
            <w:r>
              <w:rPr>
                <w:rFonts w:cstheme="minorHAnsi"/>
                <w:sz w:val="21"/>
                <w:szCs w:val="21"/>
              </w:rPr>
              <w:t>various Product Design related c</w:t>
            </w:r>
            <w:r w:rsidRPr="00833178">
              <w:rPr>
                <w:rFonts w:cstheme="minorHAnsi"/>
                <w:sz w:val="21"/>
                <w:szCs w:val="21"/>
              </w:rPr>
              <w:t>areers an</w:t>
            </w:r>
            <w:r>
              <w:rPr>
                <w:rFonts w:cstheme="minorHAnsi"/>
                <w:sz w:val="21"/>
                <w:szCs w:val="21"/>
              </w:rPr>
              <w:t>d what skills are linked to real jobs in the industry</w:t>
            </w:r>
            <w:r w:rsidRPr="00833178">
              <w:rPr>
                <w:rFonts w:cstheme="minorHAnsi"/>
                <w:sz w:val="21"/>
                <w:szCs w:val="21"/>
              </w:rPr>
              <w:t xml:space="preserve">. This will be driven </w:t>
            </w:r>
            <w:r>
              <w:rPr>
                <w:rFonts w:cstheme="minorHAnsi"/>
                <w:sz w:val="21"/>
                <w:szCs w:val="21"/>
              </w:rPr>
              <w:t>by certain aspects of the specification content.</w:t>
            </w:r>
            <w:r w:rsidRPr="00833178">
              <w:rPr>
                <w:rFonts w:cstheme="minorHAnsi"/>
                <w:sz w:val="21"/>
                <w:szCs w:val="21"/>
              </w:rPr>
              <w:t xml:space="preserve"> Cultural Capital:</w:t>
            </w:r>
            <w:r>
              <w:rPr>
                <w:rFonts w:cstheme="minorHAnsi"/>
              </w:rPr>
              <w:t xml:space="preserve"> Cu</w:t>
            </w:r>
            <w:r w:rsidRPr="003C13DB">
              <w:rPr>
                <w:rFonts w:cstheme="minorHAnsi"/>
              </w:rPr>
              <w:t>ltural Capital: Students will study a wide range of designer</w:t>
            </w:r>
            <w:r>
              <w:rPr>
                <w:rFonts w:cstheme="minorHAnsi"/>
              </w:rPr>
              <w:t xml:space="preserve">s from a variety of backgrounds, </w:t>
            </w:r>
            <w:r>
              <w:rPr>
                <w:rFonts w:cstheme="minorHAnsi"/>
                <w:sz w:val="21"/>
                <w:szCs w:val="21"/>
              </w:rPr>
              <w:t>and will also view and study different social, economic and cultural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Pr>
                <w:rFonts w:cstheme="minorHAnsi"/>
                <w:sz w:val="21"/>
                <w:szCs w:val="21"/>
              </w:rPr>
              <w:t>Extra-curricular lessons will also run every week to help support students with their theory, NEA and practical work and it is essential students use these facilities to reach their potential grades.</w:t>
            </w:r>
          </w:p>
        </w:tc>
      </w:tr>
      <w:tr w:rsidR="005926EE" w:rsidTr="000C12A8">
        <w:tc>
          <w:tcPr>
            <w:tcW w:w="562" w:type="dxa"/>
            <w:shd w:val="clear" w:color="auto" w:fill="1F3864" w:themeFill="accent5" w:themeFillShade="80"/>
          </w:tcPr>
          <w:p w:rsidR="005926EE" w:rsidRDefault="005926EE" w:rsidP="005926EE"/>
        </w:tc>
        <w:tc>
          <w:tcPr>
            <w:tcW w:w="4947" w:type="dxa"/>
            <w:shd w:val="clear" w:color="auto" w:fill="1F3864" w:themeFill="accent5" w:themeFillShade="80"/>
          </w:tcPr>
          <w:p w:rsidR="005926EE" w:rsidRPr="00726E6F" w:rsidRDefault="005926EE" w:rsidP="005926EE">
            <w:pPr>
              <w:rPr>
                <w:b/>
                <w:sz w:val="24"/>
              </w:rPr>
            </w:pPr>
            <w:r>
              <w:rPr>
                <w:b/>
                <w:sz w:val="24"/>
              </w:rPr>
              <w:t>NEA STAGE</w:t>
            </w:r>
            <w:r>
              <w:rPr>
                <w:b/>
                <w:sz w:val="24"/>
              </w:rPr>
              <w:t xml:space="preserve"> 5</w:t>
            </w:r>
          </w:p>
        </w:tc>
        <w:tc>
          <w:tcPr>
            <w:tcW w:w="4947" w:type="dxa"/>
            <w:shd w:val="clear" w:color="auto" w:fill="1F3864" w:themeFill="accent5" w:themeFillShade="80"/>
          </w:tcPr>
          <w:p w:rsidR="005926EE" w:rsidRPr="00726E6F" w:rsidRDefault="005926EE" w:rsidP="005926EE">
            <w:pPr>
              <w:rPr>
                <w:b/>
                <w:sz w:val="24"/>
              </w:rPr>
            </w:pPr>
            <w:r>
              <w:rPr>
                <w:b/>
                <w:sz w:val="24"/>
              </w:rPr>
              <w:t>TOPIC 6 - NEA</w:t>
            </w:r>
          </w:p>
        </w:tc>
      </w:tr>
      <w:tr w:rsidR="005B02F8" w:rsidTr="005B02F8">
        <w:trPr>
          <w:cantSplit/>
          <w:trHeight w:val="1134"/>
        </w:trPr>
        <w:tc>
          <w:tcPr>
            <w:tcW w:w="562" w:type="dxa"/>
            <w:shd w:val="clear" w:color="auto" w:fill="1F3864" w:themeFill="accent5" w:themeFillShade="80"/>
            <w:textDirection w:val="tbRl"/>
          </w:tcPr>
          <w:p w:rsidR="005B02F8" w:rsidRPr="00726E6F" w:rsidRDefault="005B02F8" w:rsidP="005B02F8">
            <w:pPr>
              <w:ind w:left="113" w:right="113"/>
              <w:rPr>
                <w:sz w:val="24"/>
              </w:rPr>
            </w:pPr>
            <w:r w:rsidRPr="00726E6F">
              <w:rPr>
                <w:sz w:val="24"/>
              </w:rPr>
              <w:t>SUMMER TERM</w:t>
            </w:r>
          </w:p>
        </w:tc>
        <w:tc>
          <w:tcPr>
            <w:tcW w:w="4947" w:type="dxa"/>
          </w:tcPr>
          <w:p w:rsidR="005926EE" w:rsidRDefault="0034484D" w:rsidP="005926EE">
            <w:pPr>
              <w:widowControl w:val="0"/>
            </w:pPr>
            <w:r>
              <w:t>NEA – Testing and evaluation</w:t>
            </w:r>
          </w:p>
          <w:p w:rsidR="005926EE" w:rsidRDefault="005926EE" w:rsidP="005926EE">
            <w:pPr>
              <w:widowControl w:val="0"/>
            </w:pPr>
            <w:r>
              <w:t> </w:t>
            </w:r>
          </w:p>
          <w:p w:rsidR="005926EE" w:rsidRDefault="005926EE" w:rsidP="005926EE">
            <w:pPr>
              <w:widowControl w:val="0"/>
            </w:pPr>
            <w:r>
              <w:t>Final prototype of engineered system is submitted</w:t>
            </w:r>
            <w:r>
              <w:br/>
              <w:t>Testing and evaluation of system is carried out and report is submitted</w:t>
            </w:r>
            <w:r>
              <w:br/>
              <w:t>Final NEA folio is submitted</w:t>
            </w:r>
            <w:r>
              <w:br/>
              <w:t>MOCK EXAM to take place during final week of term</w:t>
            </w:r>
          </w:p>
          <w:p w:rsidR="005926EE" w:rsidRDefault="005926EE" w:rsidP="005926EE">
            <w:pPr>
              <w:widowControl w:val="0"/>
            </w:pPr>
            <w:r>
              <w:t> </w:t>
            </w:r>
          </w:p>
          <w:p w:rsidR="005B02F8" w:rsidRDefault="005B02F8" w:rsidP="005B02F8">
            <w:pPr>
              <w:widowControl w:val="0"/>
              <w:rPr>
                <w:sz w:val="20"/>
                <w:szCs w:val="20"/>
              </w:rPr>
            </w:pPr>
            <w:r>
              <w:t> </w:t>
            </w:r>
          </w:p>
          <w:p w:rsidR="005B02F8" w:rsidRDefault="005B02F8" w:rsidP="005B02F8">
            <w:pPr>
              <w:widowControl w:val="0"/>
            </w:pPr>
          </w:p>
          <w:p w:rsidR="005B02F8" w:rsidRPr="00726E6F" w:rsidRDefault="005B02F8" w:rsidP="005B02F8"/>
        </w:tc>
        <w:tc>
          <w:tcPr>
            <w:tcW w:w="4947" w:type="dxa"/>
          </w:tcPr>
          <w:p w:rsidR="005926EE" w:rsidRDefault="005926EE" w:rsidP="005926EE">
            <w:pPr>
              <w:widowControl w:val="0"/>
            </w:pPr>
            <w:r>
              <w:t>Exam revision programme</w:t>
            </w:r>
          </w:p>
          <w:p w:rsidR="005926EE" w:rsidRDefault="005926EE" w:rsidP="005926EE">
            <w:pPr>
              <w:widowControl w:val="0"/>
            </w:pPr>
            <w:r>
              <w:t> </w:t>
            </w:r>
          </w:p>
          <w:p w:rsidR="005926EE" w:rsidRDefault="005926EE" w:rsidP="005926EE">
            <w:pPr>
              <w:widowControl w:val="0"/>
            </w:pPr>
            <w:r>
              <w:t>All aspects of syllabus to be covered in the run-up to the exam period</w:t>
            </w:r>
            <w:r>
              <w:br/>
              <w:t>Audit of spec carried out by students to identify weaker areas of knowledge</w:t>
            </w:r>
          </w:p>
          <w:p w:rsidR="005926EE" w:rsidRDefault="005926EE" w:rsidP="005926EE">
            <w:pPr>
              <w:widowControl w:val="0"/>
            </w:pPr>
            <w:r>
              <w:t> </w:t>
            </w:r>
          </w:p>
          <w:p w:rsidR="005B02F8" w:rsidRPr="00833178" w:rsidRDefault="005B02F8" w:rsidP="005B02F8">
            <w:pPr>
              <w:rPr>
                <w:rFonts w:cstheme="minorHAnsi"/>
                <w:sz w:val="21"/>
                <w:szCs w:val="21"/>
              </w:rPr>
            </w:pPr>
          </w:p>
        </w:tc>
      </w:tr>
      <w:tr w:rsidR="005B02F8" w:rsidTr="00726E6F">
        <w:tc>
          <w:tcPr>
            <w:tcW w:w="10456" w:type="dxa"/>
            <w:gridSpan w:val="3"/>
            <w:shd w:val="clear" w:color="auto" w:fill="D0CECE" w:themeFill="background2" w:themeFillShade="E6"/>
          </w:tcPr>
          <w:p w:rsidR="005B02F8" w:rsidRPr="00A25839" w:rsidRDefault="005B02F8" w:rsidP="005B02F8">
            <w:pPr>
              <w:pStyle w:val="Header"/>
              <w:rPr>
                <w:rFonts w:ascii="Century Gothic" w:hAnsi="Century Gothic"/>
                <w:b/>
                <w:sz w:val="36"/>
              </w:rPr>
            </w:pPr>
            <w:r w:rsidRPr="00A25839">
              <w:rPr>
                <w:rFonts w:ascii="Century Gothic" w:hAnsi="Century Gothic"/>
                <w:b/>
                <w:sz w:val="36"/>
              </w:rPr>
              <w:t>Where Next?</w:t>
            </w:r>
          </w:p>
          <w:p w:rsidR="005B02F8" w:rsidRPr="002F4A09" w:rsidRDefault="005B02F8" w:rsidP="005B02F8">
            <w:pPr>
              <w:pStyle w:val="Header"/>
              <w:rPr>
                <w:rFonts w:ascii="Century Gothic" w:hAnsi="Century Gothic"/>
                <w:szCs w:val="24"/>
              </w:rPr>
            </w:pPr>
            <w:r w:rsidRPr="002F4A09">
              <w:rPr>
                <w:rFonts w:ascii="Century Gothic" w:hAnsi="Century Gothic"/>
                <w:szCs w:val="24"/>
              </w:rPr>
              <w:t xml:space="preserve">The </w:t>
            </w:r>
            <w:r w:rsidR="00F44889" w:rsidRPr="002F4A09">
              <w:rPr>
                <w:rFonts w:ascii="Century Gothic" w:hAnsi="Century Gothic"/>
                <w:szCs w:val="24"/>
              </w:rPr>
              <w:t xml:space="preserve">outcomes of the course are </w:t>
            </w:r>
            <w:r w:rsidR="002F4A09">
              <w:rPr>
                <w:rFonts w:ascii="Century Gothic" w:hAnsi="Century Gothic"/>
                <w:szCs w:val="24"/>
              </w:rPr>
              <w:t>assessed</w:t>
            </w:r>
            <w:bookmarkStart w:id="0" w:name="_GoBack"/>
            <w:bookmarkEnd w:id="0"/>
            <w:r w:rsidR="00F44889" w:rsidRPr="002F4A09">
              <w:rPr>
                <w:rFonts w:ascii="Century Gothic" w:hAnsi="Century Gothic"/>
                <w:szCs w:val="24"/>
              </w:rPr>
              <w:t xml:space="preserve"> in the summer exam series</w:t>
            </w:r>
            <w:r w:rsidR="002F4A09" w:rsidRPr="002F4A09">
              <w:rPr>
                <w:rFonts w:ascii="Century Gothic" w:hAnsi="Century Gothic"/>
                <w:szCs w:val="24"/>
              </w:rPr>
              <w:t>.</w:t>
            </w:r>
          </w:p>
          <w:p w:rsidR="00F44889" w:rsidRPr="002F4A09" w:rsidRDefault="00F44889" w:rsidP="005B02F8">
            <w:pPr>
              <w:pStyle w:val="Header"/>
              <w:rPr>
                <w:rFonts w:ascii="Century Gothic" w:hAnsi="Century Gothic"/>
                <w:szCs w:val="24"/>
              </w:rPr>
            </w:pPr>
            <w:r w:rsidRPr="002F4A09">
              <w:rPr>
                <w:rFonts w:ascii="Century Gothic" w:hAnsi="Century Gothic"/>
                <w:szCs w:val="24"/>
              </w:rPr>
              <w:t>The department offers a route through to A level study via the Edexcel Product Design course</w:t>
            </w:r>
          </w:p>
          <w:p w:rsidR="005B02F8" w:rsidRDefault="005B02F8" w:rsidP="005B02F8"/>
        </w:tc>
      </w:tr>
    </w:tbl>
    <w:p w:rsidR="005D727E" w:rsidRDefault="002F4A09"/>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C12A8"/>
    <w:rsid w:val="001450B0"/>
    <w:rsid w:val="00157862"/>
    <w:rsid w:val="00164B95"/>
    <w:rsid w:val="001A6892"/>
    <w:rsid w:val="002B0345"/>
    <w:rsid w:val="002F4A09"/>
    <w:rsid w:val="0034484D"/>
    <w:rsid w:val="004D2856"/>
    <w:rsid w:val="005926EE"/>
    <w:rsid w:val="005B02F8"/>
    <w:rsid w:val="00726E6F"/>
    <w:rsid w:val="008134EA"/>
    <w:rsid w:val="009123FA"/>
    <w:rsid w:val="009442B9"/>
    <w:rsid w:val="00A97062"/>
    <w:rsid w:val="00AE4AAA"/>
    <w:rsid w:val="00D366F2"/>
    <w:rsid w:val="00DC562B"/>
    <w:rsid w:val="00EA23F6"/>
    <w:rsid w:val="00ED79F1"/>
    <w:rsid w:val="00F44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1BE9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28468">
      <w:bodyDiv w:val="1"/>
      <w:marLeft w:val="0"/>
      <w:marRight w:val="0"/>
      <w:marTop w:val="0"/>
      <w:marBottom w:val="0"/>
      <w:divBdr>
        <w:top w:val="none" w:sz="0" w:space="0" w:color="auto"/>
        <w:left w:val="none" w:sz="0" w:space="0" w:color="auto"/>
        <w:bottom w:val="none" w:sz="0" w:space="0" w:color="auto"/>
        <w:right w:val="none" w:sz="0" w:space="0" w:color="auto"/>
      </w:divBdr>
    </w:div>
    <w:div w:id="129902610">
      <w:bodyDiv w:val="1"/>
      <w:marLeft w:val="0"/>
      <w:marRight w:val="0"/>
      <w:marTop w:val="0"/>
      <w:marBottom w:val="0"/>
      <w:divBdr>
        <w:top w:val="none" w:sz="0" w:space="0" w:color="auto"/>
        <w:left w:val="none" w:sz="0" w:space="0" w:color="auto"/>
        <w:bottom w:val="none" w:sz="0" w:space="0" w:color="auto"/>
        <w:right w:val="none" w:sz="0" w:space="0" w:color="auto"/>
      </w:divBdr>
    </w:div>
    <w:div w:id="132606719">
      <w:bodyDiv w:val="1"/>
      <w:marLeft w:val="0"/>
      <w:marRight w:val="0"/>
      <w:marTop w:val="0"/>
      <w:marBottom w:val="0"/>
      <w:divBdr>
        <w:top w:val="none" w:sz="0" w:space="0" w:color="auto"/>
        <w:left w:val="none" w:sz="0" w:space="0" w:color="auto"/>
        <w:bottom w:val="none" w:sz="0" w:space="0" w:color="auto"/>
        <w:right w:val="none" w:sz="0" w:space="0" w:color="auto"/>
      </w:divBdr>
    </w:div>
    <w:div w:id="236090908">
      <w:bodyDiv w:val="1"/>
      <w:marLeft w:val="0"/>
      <w:marRight w:val="0"/>
      <w:marTop w:val="0"/>
      <w:marBottom w:val="0"/>
      <w:divBdr>
        <w:top w:val="none" w:sz="0" w:space="0" w:color="auto"/>
        <w:left w:val="none" w:sz="0" w:space="0" w:color="auto"/>
        <w:bottom w:val="none" w:sz="0" w:space="0" w:color="auto"/>
        <w:right w:val="none" w:sz="0" w:space="0" w:color="auto"/>
      </w:divBdr>
    </w:div>
    <w:div w:id="323897938">
      <w:bodyDiv w:val="1"/>
      <w:marLeft w:val="0"/>
      <w:marRight w:val="0"/>
      <w:marTop w:val="0"/>
      <w:marBottom w:val="0"/>
      <w:divBdr>
        <w:top w:val="none" w:sz="0" w:space="0" w:color="auto"/>
        <w:left w:val="none" w:sz="0" w:space="0" w:color="auto"/>
        <w:bottom w:val="none" w:sz="0" w:space="0" w:color="auto"/>
        <w:right w:val="none" w:sz="0" w:space="0" w:color="auto"/>
      </w:divBdr>
    </w:div>
    <w:div w:id="692800522">
      <w:bodyDiv w:val="1"/>
      <w:marLeft w:val="0"/>
      <w:marRight w:val="0"/>
      <w:marTop w:val="0"/>
      <w:marBottom w:val="0"/>
      <w:divBdr>
        <w:top w:val="none" w:sz="0" w:space="0" w:color="auto"/>
        <w:left w:val="none" w:sz="0" w:space="0" w:color="auto"/>
        <w:bottom w:val="none" w:sz="0" w:space="0" w:color="auto"/>
        <w:right w:val="none" w:sz="0" w:space="0" w:color="auto"/>
      </w:divBdr>
    </w:div>
    <w:div w:id="706099460">
      <w:bodyDiv w:val="1"/>
      <w:marLeft w:val="0"/>
      <w:marRight w:val="0"/>
      <w:marTop w:val="0"/>
      <w:marBottom w:val="0"/>
      <w:divBdr>
        <w:top w:val="none" w:sz="0" w:space="0" w:color="auto"/>
        <w:left w:val="none" w:sz="0" w:space="0" w:color="auto"/>
        <w:bottom w:val="none" w:sz="0" w:space="0" w:color="auto"/>
        <w:right w:val="none" w:sz="0" w:space="0" w:color="auto"/>
      </w:divBdr>
    </w:div>
    <w:div w:id="718096403">
      <w:bodyDiv w:val="1"/>
      <w:marLeft w:val="0"/>
      <w:marRight w:val="0"/>
      <w:marTop w:val="0"/>
      <w:marBottom w:val="0"/>
      <w:divBdr>
        <w:top w:val="none" w:sz="0" w:space="0" w:color="auto"/>
        <w:left w:val="none" w:sz="0" w:space="0" w:color="auto"/>
        <w:bottom w:val="none" w:sz="0" w:space="0" w:color="auto"/>
        <w:right w:val="none" w:sz="0" w:space="0" w:color="auto"/>
      </w:divBdr>
    </w:div>
    <w:div w:id="771433759">
      <w:bodyDiv w:val="1"/>
      <w:marLeft w:val="0"/>
      <w:marRight w:val="0"/>
      <w:marTop w:val="0"/>
      <w:marBottom w:val="0"/>
      <w:divBdr>
        <w:top w:val="none" w:sz="0" w:space="0" w:color="auto"/>
        <w:left w:val="none" w:sz="0" w:space="0" w:color="auto"/>
        <w:bottom w:val="none" w:sz="0" w:space="0" w:color="auto"/>
        <w:right w:val="none" w:sz="0" w:space="0" w:color="auto"/>
      </w:divBdr>
    </w:div>
    <w:div w:id="778640196">
      <w:bodyDiv w:val="1"/>
      <w:marLeft w:val="0"/>
      <w:marRight w:val="0"/>
      <w:marTop w:val="0"/>
      <w:marBottom w:val="0"/>
      <w:divBdr>
        <w:top w:val="none" w:sz="0" w:space="0" w:color="auto"/>
        <w:left w:val="none" w:sz="0" w:space="0" w:color="auto"/>
        <w:bottom w:val="none" w:sz="0" w:space="0" w:color="auto"/>
        <w:right w:val="none" w:sz="0" w:space="0" w:color="auto"/>
      </w:divBdr>
    </w:div>
    <w:div w:id="1072389524">
      <w:bodyDiv w:val="1"/>
      <w:marLeft w:val="0"/>
      <w:marRight w:val="0"/>
      <w:marTop w:val="0"/>
      <w:marBottom w:val="0"/>
      <w:divBdr>
        <w:top w:val="none" w:sz="0" w:space="0" w:color="auto"/>
        <w:left w:val="none" w:sz="0" w:space="0" w:color="auto"/>
        <w:bottom w:val="none" w:sz="0" w:space="0" w:color="auto"/>
        <w:right w:val="none" w:sz="0" w:space="0" w:color="auto"/>
      </w:divBdr>
    </w:div>
    <w:div w:id="1097141145">
      <w:bodyDiv w:val="1"/>
      <w:marLeft w:val="0"/>
      <w:marRight w:val="0"/>
      <w:marTop w:val="0"/>
      <w:marBottom w:val="0"/>
      <w:divBdr>
        <w:top w:val="none" w:sz="0" w:space="0" w:color="auto"/>
        <w:left w:val="none" w:sz="0" w:space="0" w:color="auto"/>
        <w:bottom w:val="none" w:sz="0" w:space="0" w:color="auto"/>
        <w:right w:val="none" w:sz="0" w:space="0" w:color="auto"/>
      </w:divBdr>
    </w:div>
    <w:div w:id="1330674184">
      <w:bodyDiv w:val="1"/>
      <w:marLeft w:val="0"/>
      <w:marRight w:val="0"/>
      <w:marTop w:val="0"/>
      <w:marBottom w:val="0"/>
      <w:divBdr>
        <w:top w:val="none" w:sz="0" w:space="0" w:color="auto"/>
        <w:left w:val="none" w:sz="0" w:space="0" w:color="auto"/>
        <w:bottom w:val="none" w:sz="0" w:space="0" w:color="auto"/>
        <w:right w:val="none" w:sz="0" w:space="0" w:color="auto"/>
      </w:divBdr>
    </w:div>
    <w:div w:id="1488402973">
      <w:bodyDiv w:val="1"/>
      <w:marLeft w:val="0"/>
      <w:marRight w:val="0"/>
      <w:marTop w:val="0"/>
      <w:marBottom w:val="0"/>
      <w:divBdr>
        <w:top w:val="none" w:sz="0" w:space="0" w:color="auto"/>
        <w:left w:val="none" w:sz="0" w:space="0" w:color="auto"/>
        <w:bottom w:val="none" w:sz="0" w:space="0" w:color="auto"/>
        <w:right w:val="none" w:sz="0" w:space="0" w:color="auto"/>
      </w:divBdr>
    </w:div>
    <w:div w:id="1491172583">
      <w:bodyDiv w:val="1"/>
      <w:marLeft w:val="0"/>
      <w:marRight w:val="0"/>
      <w:marTop w:val="0"/>
      <w:marBottom w:val="0"/>
      <w:divBdr>
        <w:top w:val="none" w:sz="0" w:space="0" w:color="auto"/>
        <w:left w:val="none" w:sz="0" w:space="0" w:color="auto"/>
        <w:bottom w:val="none" w:sz="0" w:space="0" w:color="auto"/>
        <w:right w:val="none" w:sz="0" w:space="0" w:color="auto"/>
      </w:divBdr>
    </w:div>
    <w:div w:id="1496723259">
      <w:bodyDiv w:val="1"/>
      <w:marLeft w:val="0"/>
      <w:marRight w:val="0"/>
      <w:marTop w:val="0"/>
      <w:marBottom w:val="0"/>
      <w:divBdr>
        <w:top w:val="none" w:sz="0" w:space="0" w:color="auto"/>
        <w:left w:val="none" w:sz="0" w:space="0" w:color="auto"/>
        <w:bottom w:val="none" w:sz="0" w:space="0" w:color="auto"/>
        <w:right w:val="none" w:sz="0" w:space="0" w:color="auto"/>
      </w:divBdr>
    </w:div>
    <w:div w:id="1498375918">
      <w:bodyDiv w:val="1"/>
      <w:marLeft w:val="0"/>
      <w:marRight w:val="0"/>
      <w:marTop w:val="0"/>
      <w:marBottom w:val="0"/>
      <w:divBdr>
        <w:top w:val="none" w:sz="0" w:space="0" w:color="auto"/>
        <w:left w:val="none" w:sz="0" w:space="0" w:color="auto"/>
        <w:bottom w:val="none" w:sz="0" w:space="0" w:color="auto"/>
        <w:right w:val="none" w:sz="0" w:space="0" w:color="auto"/>
      </w:divBdr>
    </w:div>
    <w:div w:id="1550725321">
      <w:bodyDiv w:val="1"/>
      <w:marLeft w:val="0"/>
      <w:marRight w:val="0"/>
      <w:marTop w:val="0"/>
      <w:marBottom w:val="0"/>
      <w:divBdr>
        <w:top w:val="none" w:sz="0" w:space="0" w:color="auto"/>
        <w:left w:val="none" w:sz="0" w:space="0" w:color="auto"/>
        <w:bottom w:val="none" w:sz="0" w:space="0" w:color="auto"/>
        <w:right w:val="none" w:sz="0" w:space="0" w:color="auto"/>
      </w:divBdr>
    </w:div>
    <w:div w:id="1557005035">
      <w:bodyDiv w:val="1"/>
      <w:marLeft w:val="0"/>
      <w:marRight w:val="0"/>
      <w:marTop w:val="0"/>
      <w:marBottom w:val="0"/>
      <w:divBdr>
        <w:top w:val="none" w:sz="0" w:space="0" w:color="auto"/>
        <w:left w:val="none" w:sz="0" w:space="0" w:color="auto"/>
        <w:bottom w:val="none" w:sz="0" w:space="0" w:color="auto"/>
        <w:right w:val="none" w:sz="0" w:space="0" w:color="auto"/>
      </w:divBdr>
    </w:div>
    <w:div w:id="1573467870">
      <w:bodyDiv w:val="1"/>
      <w:marLeft w:val="0"/>
      <w:marRight w:val="0"/>
      <w:marTop w:val="0"/>
      <w:marBottom w:val="0"/>
      <w:divBdr>
        <w:top w:val="none" w:sz="0" w:space="0" w:color="auto"/>
        <w:left w:val="none" w:sz="0" w:space="0" w:color="auto"/>
        <w:bottom w:val="none" w:sz="0" w:space="0" w:color="auto"/>
        <w:right w:val="none" w:sz="0" w:space="0" w:color="auto"/>
      </w:divBdr>
    </w:div>
    <w:div w:id="1609047862">
      <w:bodyDiv w:val="1"/>
      <w:marLeft w:val="0"/>
      <w:marRight w:val="0"/>
      <w:marTop w:val="0"/>
      <w:marBottom w:val="0"/>
      <w:divBdr>
        <w:top w:val="none" w:sz="0" w:space="0" w:color="auto"/>
        <w:left w:val="none" w:sz="0" w:space="0" w:color="auto"/>
        <w:bottom w:val="none" w:sz="0" w:space="0" w:color="auto"/>
        <w:right w:val="none" w:sz="0" w:space="0" w:color="auto"/>
      </w:divBdr>
    </w:div>
    <w:div w:id="1610697999">
      <w:bodyDiv w:val="1"/>
      <w:marLeft w:val="0"/>
      <w:marRight w:val="0"/>
      <w:marTop w:val="0"/>
      <w:marBottom w:val="0"/>
      <w:divBdr>
        <w:top w:val="none" w:sz="0" w:space="0" w:color="auto"/>
        <w:left w:val="none" w:sz="0" w:space="0" w:color="auto"/>
        <w:bottom w:val="none" w:sz="0" w:space="0" w:color="auto"/>
        <w:right w:val="none" w:sz="0" w:space="0" w:color="auto"/>
      </w:divBdr>
    </w:div>
    <w:div w:id="1705599280">
      <w:bodyDiv w:val="1"/>
      <w:marLeft w:val="0"/>
      <w:marRight w:val="0"/>
      <w:marTop w:val="0"/>
      <w:marBottom w:val="0"/>
      <w:divBdr>
        <w:top w:val="none" w:sz="0" w:space="0" w:color="auto"/>
        <w:left w:val="none" w:sz="0" w:space="0" w:color="auto"/>
        <w:bottom w:val="none" w:sz="0" w:space="0" w:color="auto"/>
        <w:right w:val="none" w:sz="0" w:space="0" w:color="auto"/>
      </w:divBdr>
    </w:div>
    <w:div w:id="1767339015">
      <w:bodyDiv w:val="1"/>
      <w:marLeft w:val="0"/>
      <w:marRight w:val="0"/>
      <w:marTop w:val="0"/>
      <w:marBottom w:val="0"/>
      <w:divBdr>
        <w:top w:val="none" w:sz="0" w:space="0" w:color="auto"/>
        <w:left w:val="none" w:sz="0" w:space="0" w:color="auto"/>
        <w:bottom w:val="none" w:sz="0" w:space="0" w:color="auto"/>
        <w:right w:val="none" w:sz="0" w:space="0" w:color="auto"/>
      </w:divBdr>
    </w:div>
    <w:div w:id="2034377345">
      <w:bodyDiv w:val="1"/>
      <w:marLeft w:val="0"/>
      <w:marRight w:val="0"/>
      <w:marTop w:val="0"/>
      <w:marBottom w:val="0"/>
      <w:divBdr>
        <w:top w:val="none" w:sz="0" w:space="0" w:color="auto"/>
        <w:left w:val="none" w:sz="0" w:space="0" w:color="auto"/>
        <w:bottom w:val="none" w:sz="0" w:space="0" w:color="auto"/>
        <w:right w:val="none" w:sz="0" w:space="0" w:color="auto"/>
      </w:divBdr>
    </w:div>
    <w:div w:id="207539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2</Pages>
  <Words>574</Words>
  <Characters>3276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T Cookson</cp:lastModifiedBy>
  <cp:revision>3</cp:revision>
  <dcterms:created xsi:type="dcterms:W3CDTF">2020-07-20T15:41:00Z</dcterms:created>
  <dcterms:modified xsi:type="dcterms:W3CDTF">2020-07-20T20:13:00Z</dcterms:modified>
</cp:coreProperties>
</file>