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627" w:type="dxa"/>
        <w:tblBorders>
          <w:top w:val="single" w:sz="4" w:space="0" w:color="1F3864" w:themeColor="accent5" w:themeShade="80"/>
          <w:left w:val="single" w:sz="4" w:space="0" w:color="1F3864" w:themeColor="accent5" w:themeShade="80"/>
          <w:bottom w:val="single" w:sz="4" w:space="0" w:color="1F3864" w:themeColor="accent5" w:themeShade="80"/>
          <w:right w:val="single" w:sz="4" w:space="0" w:color="1F3864" w:themeColor="accent5" w:themeShade="80"/>
          <w:insideH w:val="single" w:sz="4" w:space="0" w:color="1F3864" w:themeColor="accent5" w:themeShade="80"/>
          <w:insideV w:val="single" w:sz="4" w:space="0" w:color="1F3864" w:themeColor="accent5" w:themeShade="80"/>
        </w:tblBorders>
        <w:tblLook w:val="04A0" w:firstRow="1" w:lastRow="0" w:firstColumn="1" w:lastColumn="0" w:noHBand="0" w:noVBand="1"/>
      </w:tblPr>
      <w:tblGrid>
        <w:gridCol w:w="562"/>
        <w:gridCol w:w="4947"/>
        <w:gridCol w:w="5118"/>
      </w:tblGrid>
      <w:tr w:rsidR="00726E6F" w14:paraId="5AA35E22" w14:textId="77777777" w:rsidTr="006966F9">
        <w:tc>
          <w:tcPr>
            <w:tcW w:w="10627" w:type="dxa"/>
            <w:gridSpan w:val="3"/>
            <w:shd w:val="clear" w:color="auto" w:fill="1F3864" w:themeFill="accent5" w:themeFillShade="80"/>
          </w:tcPr>
          <w:p w14:paraId="38F2EE0E" w14:textId="06036597" w:rsidR="00726E6F" w:rsidRPr="00F05C56" w:rsidRDefault="003B5950" w:rsidP="00726E6F">
            <w:pPr>
              <w:pStyle w:val="Header"/>
              <w:tabs>
                <w:tab w:val="clear" w:pos="9026"/>
                <w:tab w:val="left" w:pos="7665"/>
              </w:tabs>
              <w:rPr>
                <w:rFonts w:ascii="Century Gothic" w:hAnsi="Century Gothic"/>
                <w:b/>
                <w:sz w:val="44"/>
              </w:rPr>
            </w:pPr>
            <w:r w:rsidRPr="00F05C56">
              <w:rPr>
                <w:rFonts w:ascii="Century Gothic" w:hAnsi="Century Gothic"/>
                <w:b/>
                <w:sz w:val="44"/>
              </w:rPr>
              <w:t>German @ WBS Year 12</w:t>
            </w:r>
            <w:r w:rsidR="00726E6F" w:rsidRPr="00F05C56">
              <w:rPr>
                <w:rFonts w:ascii="Century Gothic" w:hAnsi="Century Gothic"/>
                <w:b/>
                <w:sz w:val="44"/>
              </w:rPr>
              <w:t xml:space="preserve"> Roadmap</w:t>
            </w:r>
            <w:r w:rsidR="00726E6F" w:rsidRPr="00F05C56">
              <w:rPr>
                <w:rFonts w:ascii="Century Gothic" w:hAnsi="Century Gothic"/>
                <w:b/>
                <w:sz w:val="44"/>
              </w:rPr>
              <w:tab/>
            </w:r>
          </w:p>
        </w:tc>
      </w:tr>
      <w:tr w:rsidR="00726E6F" w14:paraId="01C15309" w14:textId="77777777" w:rsidTr="006966F9">
        <w:tc>
          <w:tcPr>
            <w:tcW w:w="10627" w:type="dxa"/>
            <w:gridSpan w:val="3"/>
          </w:tcPr>
          <w:p w14:paraId="27BAECB4" w14:textId="77777777" w:rsidR="00556163" w:rsidRPr="00EC04B7" w:rsidRDefault="00726E6F" w:rsidP="00726E6F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EC04B7">
              <w:rPr>
                <w:rFonts w:ascii="Century Gothic" w:hAnsi="Century Gothic"/>
                <w:b/>
                <w:sz w:val="24"/>
                <w:szCs w:val="24"/>
              </w:rPr>
              <w:t xml:space="preserve">Subject Aim: </w:t>
            </w:r>
            <w:r w:rsidR="00F05C56" w:rsidRPr="00EC04B7">
              <w:rPr>
                <w:rFonts w:ascii="Century Gothic" w:hAnsi="Century Gothic"/>
                <w:sz w:val="24"/>
                <w:szCs w:val="24"/>
              </w:rPr>
              <w:t xml:space="preserve">The Year 12 German A </w:t>
            </w:r>
            <w:r w:rsidR="00556163" w:rsidRPr="00EC04B7">
              <w:rPr>
                <w:rFonts w:ascii="Century Gothic" w:hAnsi="Century Gothic"/>
                <w:sz w:val="24"/>
                <w:szCs w:val="24"/>
              </w:rPr>
              <w:t>level course builds on</w:t>
            </w:r>
            <w:r w:rsidR="00F05C56" w:rsidRPr="00EC04B7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556163" w:rsidRPr="00EC04B7">
              <w:rPr>
                <w:rFonts w:ascii="Century Gothic" w:hAnsi="Century Gothic"/>
                <w:sz w:val="24"/>
                <w:szCs w:val="24"/>
              </w:rPr>
              <w:t>knowledge</w:t>
            </w:r>
            <w:r w:rsidR="00F05C56" w:rsidRPr="00EC04B7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556163" w:rsidRPr="00EC04B7">
              <w:rPr>
                <w:rFonts w:ascii="Century Gothic" w:hAnsi="Century Gothic"/>
                <w:sz w:val="24"/>
                <w:szCs w:val="24"/>
              </w:rPr>
              <w:t>acquired</w:t>
            </w:r>
            <w:r w:rsidR="00F05C56" w:rsidRPr="00EC04B7">
              <w:rPr>
                <w:rFonts w:ascii="Century Gothic" w:hAnsi="Century Gothic"/>
                <w:sz w:val="24"/>
                <w:szCs w:val="24"/>
              </w:rPr>
              <w:t xml:space="preserve"> at GCSE </w:t>
            </w:r>
            <w:r w:rsidR="00556163" w:rsidRPr="00EC04B7">
              <w:rPr>
                <w:rFonts w:ascii="Century Gothic" w:hAnsi="Century Gothic"/>
                <w:sz w:val="24"/>
                <w:szCs w:val="24"/>
              </w:rPr>
              <w:t xml:space="preserve">level </w:t>
            </w:r>
            <w:r w:rsidR="00F05C56" w:rsidRPr="00EC04B7">
              <w:rPr>
                <w:rFonts w:ascii="Century Gothic" w:hAnsi="Century Gothic"/>
                <w:sz w:val="24"/>
                <w:szCs w:val="24"/>
              </w:rPr>
              <w:t xml:space="preserve">but </w:t>
            </w:r>
            <w:r w:rsidR="00556163" w:rsidRPr="00EC04B7">
              <w:rPr>
                <w:rFonts w:ascii="Century Gothic" w:hAnsi="Century Gothic"/>
                <w:sz w:val="24"/>
                <w:szCs w:val="24"/>
              </w:rPr>
              <w:t>you</w:t>
            </w:r>
            <w:r w:rsidR="00F05C56" w:rsidRPr="00EC04B7">
              <w:rPr>
                <w:rFonts w:ascii="Century Gothic" w:hAnsi="Century Gothic"/>
                <w:sz w:val="24"/>
                <w:szCs w:val="24"/>
              </w:rPr>
              <w:t xml:space="preserve"> will </w:t>
            </w:r>
            <w:r w:rsidR="00556163" w:rsidRPr="00EC04B7">
              <w:rPr>
                <w:rFonts w:ascii="Century Gothic" w:hAnsi="Century Gothic"/>
                <w:sz w:val="24"/>
                <w:szCs w:val="24"/>
              </w:rPr>
              <w:t>be encouraged</w:t>
            </w:r>
            <w:r w:rsidR="00F05C56" w:rsidRPr="00EC04B7">
              <w:rPr>
                <w:rFonts w:ascii="Century Gothic" w:hAnsi="Century Gothic"/>
                <w:sz w:val="24"/>
                <w:szCs w:val="24"/>
              </w:rPr>
              <w:t xml:space="preserve"> to see the world from a broader perspective. There are 2 </w:t>
            </w:r>
            <w:r w:rsidR="00556163" w:rsidRPr="00EC04B7">
              <w:rPr>
                <w:rFonts w:ascii="Century Gothic" w:hAnsi="Century Gothic"/>
                <w:sz w:val="24"/>
                <w:szCs w:val="24"/>
              </w:rPr>
              <w:t xml:space="preserve">themes covered: </w:t>
            </w:r>
            <w:r w:rsidR="00556163" w:rsidRPr="00EC04B7">
              <w:rPr>
                <w:rFonts w:ascii="Century Gothic" w:hAnsi="Century Gothic"/>
                <w:b/>
                <w:sz w:val="24"/>
                <w:szCs w:val="24"/>
              </w:rPr>
              <w:t>Social Issues and T</w:t>
            </w:r>
            <w:r w:rsidR="00F05C56" w:rsidRPr="00EC04B7">
              <w:rPr>
                <w:rFonts w:ascii="Century Gothic" w:hAnsi="Century Gothic"/>
                <w:b/>
                <w:sz w:val="24"/>
                <w:szCs w:val="24"/>
              </w:rPr>
              <w:t>rends</w:t>
            </w:r>
            <w:r w:rsidR="00F05C56" w:rsidRPr="00EC04B7">
              <w:rPr>
                <w:rFonts w:ascii="Century Gothic" w:hAnsi="Century Gothic"/>
                <w:sz w:val="24"/>
                <w:szCs w:val="24"/>
              </w:rPr>
              <w:t xml:space="preserve"> and </w:t>
            </w:r>
            <w:r w:rsidR="00F05C56" w:rsidRPr="00EC04B7">
              <w:rPr>
                <w:rFonts w:ascii="Century Gothic" w:hAnsi="Century Gothic"/>
                <w:b/>
                <w:sz w:val="24"/>
                <w:szCs w:val="24"/>
              </w:rPr>
              <w:t>Political and artistic culture</w:t>
            </w:r>
            <w:r w:rsidR="00F05C56" w:rsidRPr="00EC04B7">
              <w:rPr>
                <w:rFonts w:ascii="Century Gothic" w:hAnsi="Century Gothic"/>
                <w:sz w:val="24"/>
                <w:szCs w:val="24"/>
              </w:rPr>
              <w:t xml:space="preserve">. </w:t>
            </w:r>
          </w:p>
          <w:p w14:paraId="56DBB8BF" w14:textId="0F7A577C" w:rsidR="00EC552F" w:rsidRDefault="00F05C56" w:rsidP="00EC552F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EC04B7">
              <w:rPr>
                <w:rFonts w:ascii="Century Gothic" w:hAnsi="Century Gothic"/>
                <w:sz w:val="24"/>
                <w:szCs w:val="24"/>
              </w:rPr>
              <w:t xml:space="preserve">In the Spring term you will </w:t>
            </w:r>
            <w:r w:rsidR="00556163" w:rsidRPr="00EC04B7">
              <w:rPr>
                <w:rFonts w:ascii="Century Gothic" w:hAnsi="Century Gothic"/>
                <w:sz w:val="24"/>
                <w:szCs w:val="24"/>
              </w:rPr>
              <w:t xml:space="preserve">also </w:t>
            </w:r>
            <w:r w:rsidRPr="00EC04B7">
              <w:rPr>
                <w:rFonts w:ascii="Century Gothic" w:hAnsi="Century Gothic"/>
                <w:sz w:val="24"/>
                <w:szCs w:val="24"/>
              </w:rPr>
              <w:t xml:space="preserve">start studying the </w:t>
            </w:r>
            <w:r w:rsidRPr="00EC04B7">
              <w:rPr>
                <w:rFonts w:ascii="Century Gothic" w:hAnsi="Century Gothic"/>
                <w:b/>
                <w:sz w:val="24"/>
                <w:szCs w:val="24"/>
              </w:rPr>
              <w:t>literature</w:t>
            </w:r>
            <w:r w:rsidRPr="00EC04B7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556163" w:rsidRPr="00EC04B7">
              <w:rPr>
                <w:rFonts w:ascii="Century Gothic" w:hAnsi="Century Gothic"/>
                <w:sz w:val="24"/>
                <w:szCs w:val="24"/>
              </w:rPr>
              <w:t xml:space="preserve">component </w:t>
            </w:r>
            <w:r w:rsidRPr="00EC04B7">
              <w:rPr>
                <w:rFonts w:ascii="Century Gothic" w:hAnsi="Century Gothic"/>
                <w:sz w:val="24"/>
                <w:szCs w:val="24"/>
              </w:rPr>
              <w:t xml:space="preserve">of the course </w:t>
            </w:r>
            <w:r w:rsidR="00556163" w:rsidRPr="00EC04B7">
              <w:rPr>
                <w:rFonts w:ascii="Century Gothic" w:hAnsi="Century Gothic"/>
                <w:sz w:val="24"/>
                <w:szCs w:val="24"/>
              </w:rPr>
              <w:t>in the form of a</w:t>
            </w:r>
            <w:r w:rsidRPr="00EC04B7">
              <w:rPr>
                <w:rFonts w:ascii="Century Gothic" w:hAnsi="Century Gothic"/>
                <w:sz w:val="24"/>
                <w:szCs w:val="24"/>
              </w:rPr>
              <w:t xml:space="preserve"> film</w:t>
            </w:r>
            <w:r w:rsidR="00556163" w:rsidRPr="00EC04B7">
              <w:rPr>
                <w:rFonts w:ascii="Century Gothic" w:hAnsi="Century Gothic"/>
                <w:sz w:val="24"/>
                <w:szCs w:val="24"/>
              </w:rPr>
              <w:t>.</w:t>
            </w:r>
            <w:r w:rsidR="00E01EE1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EC552F">
              <w:rPr>
                <w:rFonts w:ascii="Century Gothic" w:hAnsi="Century Gothic"/>
                <w:sz w:val="24"/>
                <w:szCs w:val="24"/>
              </w:rPr>
              <w:t xml:space="preserve">You will be using the OUP course and the associated Kerboodle package. </w:t>
            </w:r>
          </w:p>
          <w:p w14:paraId="06D057B4" w14:textId="0B2AC5F4" w:rsidR="00726E6F" w:rsidRPr="00EC04B7" w:rsidRDefault="00556163" w:rsidP="00296D0A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EC04B7">
              <w:rPr>
                <w:rFonts w:ascii="Century Gothic" w:hAnsi="Century Gothic"/>
                <w:b/>
                <w:sz w:val="24"/>
                <w:szCs w:val="24"/>
              </w:rPr>
              <w:t>Grammar</w:t>
            </w:r>
            <w:r w:rsidRPr="00EC04B7">
              <w:rPr>
                <w:rFonts w:ascii="Century Gothic" w:hAnsi="Century Gothic"/>
                <w:sz w:val="24"/>
                <w:szCs w:val="24"/>
              </w:rPr>
              <w:t xml:space="preserve"> is consolidated throughout and more advanced points </w:t>
            </w:r>
            <w:r w:rsidR="005D6B5B" w:rsidRPr="00EC04B7">
              <w:rPr>
                <w:rFonts w:ascii="Century Gothic" w:hAnsi="Century Gothic"/>
                <w:sz w:val="24"/>
                <w:szCs w:val="24"/>
              </w:rPr>
              <w:t xml:space="preserve">are </w:t>
            </w:r>
            <w:r w:rsidRPr="00EC04B7">
              <w:rPr>
                <w:rFonts w:ascii="Century Gothic" w:hAnsi="Century Gothic"/>
                <w:sz w:val="24"/>
                <w:szCs w:val="24"/>
              </w:rPr>
              <w:t xml:space="preserve">covered. </w:t>
            </w:r>
          </w:p>
        </w:tc>
      </w:tr>
      <w:tr w:rsidR="00726E6F" w:rsidRPr="00F05C56" w14:paraId="6CDCFF16" w14:textId="77777777" w:rsidTr="006966F9">
        <w:tc>
          <w:tcPr>
            <w:tcW w:w="562" w:type="dxa"/>
            <w:tcBorders>
              <w:bottom w:val="single" w:sz="4" w:space="0" w:color="1F3864" w:themeColor="accent5" w:themeShade="80"/>
            </w:tcBorders>
            <w:shd w:val="clear" w:color="auto" w:fill="1F3864" w:themeFill="accent5" w:themeFillShade="80"/>
          </w:tcPr>
          <w:p w14:paraId="709B2E0C" w14:textId="77777777" w:rsidR="00726E6F" w:rsidRPr="00EC04B7" w:rsidRDefault="00726E6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47" w:type="dxa"/>
            <w:shd w:val="clear" w:color="auto" w:fill="1F3864" w:themeFill="accent5" w:themeFillShade="80"/>
          </w:tcPr>
          <w:p w14:paraId="0C4281E5" w14:textId="15DABC5B" w:rsidR="00726E6F" w:rsidRPr="00EC04B7" w:rsidRDefault="00726E6F" w:rsidP="00726E6F">
            <w:pPr>
              <w:rPr>
                <w:rFonts w:ascii="Century Gothic" w:hAnsi="Century Gothic"/>
                <w:b/>
                <w:sz w:val="24"/>
                <w:szCs w:val="24"/>
                <w:lang w:val="de-DE"/>
              </w:rPr>
            </w:pPr>
            <w:r w:rsidRPr="00EC04B7">
              <w:rPr>
                <w:rFonts w:ascii="Century Gothic" w:hAnsi="Century Gothic"/>
                <w:b/>
                <w:sz w:val="24"/>
                <w:szCs w:val="24"/>
                <w:lang w:val="de-DE"/>
              </w:rPr>
              <w:t>TOPIC 1</w:t>
            </w:r>
            <w:r w:rsidR="003B5950" w:rsidRPr="00EC04B7">
              <w:rPr>
                <w:rFonts w:ascii="Century Gothic" w:hAnsi="Century Gothic"/>
                <w:b/>
                <w:sz w:val="24"/>
                <w:szCs w:val="24"/>
                <w:lang w:val="de-DE"/>
              </w:rPr>
              <w:t xml:space="preserve">  Die Familie im Wandel</w:t>
            </w:r>
          </w:p>
        </w:tc>
        <w:tc>
          <w:tcPr>
            <w:tcW w:w="5118" w:type="dxa"/>
            <w:shd w:val="clear" w:color="auto" w:fill="1F3864" w:themeFill="accent5" w:themeFillShade="80"/>
          </w:tcPr>
          <w:p w14:paraId="6E7DD839" w14:textId="23168272" w:rsidR="00726E6F" w:rsidRPr="00EC04B7" w:rsidRDefault="00726E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C04B7">
              <w:rPr>
                <w:rFonts w:ascii="Century Gothic" w:hAnsi="Century Gothic"/>
                <w:b/>
                <w:sz w:val="24"/>
                <w:szCs w:val="24"/>
              </w:rPr>
              <w:t>ASSESSMENT</w:t>
            </w:r>
            <w:r w:rsidR="003B0FEA" w:rsidRPr="00EC04B7">
              <w:rPr>
                <w:rFonts w:ascii="Century Gothic" w:hAnsi="Century Gothic"/>
                <w:b/>
                <w:sz w:val="24"/>
                <w:szCs w:val="24"/>
              </w:rPr>
              <w:t xml:space="preserve"> IN YEAR 12</w:t>
            </w:r>
          </w:p>
        </w:tc>
      </w:tr>
      <w:tr w:rsidR="00726E6F" w:rsidRPr="00F05C56" w14:paraId="4540CF09" w14:textId="77777777" w:rsidTr="006966F9">
        <w:trPr>
          <w:trHeight w:val="2331"/>
        </w:trPr>
        <w:tc>
          <w:tcPr>
            <w:tcW w:w="562" w:type="dxa"/>
            <w:vMerge w:val="restart"/>
            <w:shd w:val="clear" w:color="auto" w:fill="1F3864" w:themeFill="accent5" w:themeFillShade="80"/>
            <w:textDirection w:val="tbRl"/>
          </w:tcPr>
          <w:p w14:paraId="7532DCE9" w14:textId="6F75C8DE" w:rsidR="00726E6F" w:rsidRPr="00EC04B7" w:rsidRDefault="00EC552F" w:rsidP="00221FB5">
            <w:pPr>
              <w:ind w:left="113" w:right="113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        </w:t>
            </w:r>
            <w:r w:rsidR="008C3131" w:rsidRPr="00EC04B7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221FB5" w:rsidRPr="00EC04B7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381C40" w:rsidRPr="00EC04B7">
              <w:rPr>
                <w:rFonts w:ascii="Century Gothic" w:hAnsi="Century Gothic"/>
                <w:sz w:val="24"/>
                <w:szCs w:val="24"/>
              </w:rPr>
              <w:t>A</w:t>
            </w:r>
            <w:r w:rsidR="00726E6F" w:rsidRPr="00EC04B7">
              <w:rPr>
                <w:rFonts w:ascii="Century Gothic" w:hAnsi="Century Gothic"/>
                <w:sz w:val="24"/>
                <w:szCs w:val="24"/>
              </w:rPr>
              <w:t xml:space="preserve">UTUMN </w:t>
            </w:r>
            <w:r w:rsidR="00221FB5" w:rsidRPr="00EC04B7">
              <w:rPr>
                <w:rFonts w:ascii="Century Gothic" w:hAnsi="Century Gothic"/>
                <w:sz w:val="24"/>
                <w:szCs w:val="24"/>
              </w:rPr>
              <w:t xml:space="preserve">TERM  </w:t>
            </w:r>
          </w:p>
        </w:tc>
        <w:tc>
          <w:tcPr>
            <w:tcW w:w="4947" w:type="dxa"/>
          </w:tcPr>
          <w:p w14:paraId="3B51C278" w14:textId="53F3E822" w:rsidR="00726E6F" w:rsidRPr="00EC04B7" w:rsidRDefault="00556163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EC04B7">
              <w:rPr>
                <w:rFonts w:ascii="Century Gothic" w:hAnsi="Century Gothic"/>
                <w:sz w:val="24"/>
                <w:szCs w:val="24"/>
              </w:rPr>
              <w:t>F</w:t>
            </w:r>
            <w:r w:rsidR="005D6B5B" w:rsidRPr="00EC04B7">
              <w:rPr>
                <w:rFonts w:ascii="Century Gothic" w:hAnsi="Century Gothic"/>
                <w:sz w:val="24"/>
                <w:szCs w:val="24"/>
              </w:rPr>
              <w:t>amily rela</w:t>
            </w:r>
            <w:r w:rsidRPr="00EC04B7">
              <w:rPr>
                <w:rFonts w:ascii="Century Gothic" w:hAnsi="Century Gothic"/>
                <w:sz w:val="24"/>
                <w:szCs w:val="24"/>
              </w:rPr>
              <w:t>ti</w:t>
            </w:r>
            <w:r w:rsidR="005D6B5B" w:rsidRPr="00EC04B7">
              <w:rPr>
                <w:rFonts w:ascii="Century Gothic" w:hAnsi="Century Gothic"/>
                <w:sz w:val="24"/>
                <w:szCs w:val="24"/>
              </w:rPr>
              <w:t>onships;</w:t>
            </w:r>
            <w:r w:rsidR="008C3131" w:rsidRPr="00EC04B7">
              <w:rPr>
                <w:rFonts w:ascii="Century Gothic" w:hAnsi="Century Gothic"/>
                <w:sz w:val="24"/>
                <w:szCs w:val="24"/>
              </w:rPr>
              <w:t xml:space="preserve"> problems within families; </w:t>
            </w:r>
            <w:r w:rsidRPr="00EC04B7">
              <w:rPr>
                <w:rFonts w:ascii="Century Gothic" w:hAnsi="Century Gothic"/>
                <w:sz w:val="24"/>
                <w:szCs w:val="24"/>
              </w:rPr>
              <w:t xml:space="preserve">marriage and </w:t>
            </w:r>
            <w:r w:rsidR="00381C40" w:rsidRPr="00EC04B7">
              <w:rPr>
                <w:rFonts w:ascii="Century Gothic" w:hAnsi="Century Gothic"/>
                <w:sz w:val="24"/>
                <w:szCs w:val="24"/>
              </w:rPr>
              <w:t>partnerships</w:t>
            </w:r>
            <w:r w:rsidR="005D6B5B" w:rsidRPr="00EC04B7">
              <w:rPr>
                <w:rFonts w:ascii="Century Gothic" w:hAnsi="Century Gothic"/>
                <w:sz w:val="24"/>
                <w:szCs w:val="24"/>
              </w:rPr>
              <w:t>;</w:t>
            </w:r>
            <w:r w:rsidRPr="00EC04B7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F02323" w:rsidRPr="00EC04B7">
              <w:rPr>
                <w:rFonts w:ascii="Century Gothic" w:hAnsi="Century Gothic"/>
                <w:sz w:val="24"/>
                <w:szCs w:val="24"/>
              </w:rPr>
              <w:t xml:space="preserve">the role of the father; </w:t>
            </w:r>
            <w:r w:rsidR="008C3131" w:rsidRPr="00EC04B7">
              <w:rPr>
                <w:rFonts w:ascii="Century Gothic" w:hAnsi="Century Gothic"/>
                <w:sz w:val="24"/>
                <w:szCs w:val="24"/>
              </w:rPr>
              <w:t xml:space="preserve">the evolving state of the family; </w:t>
            </w:r>
            <w:r w:rsidRPr="00EC04B7">
              <w:rPr>
                <w:rFonts w:ascii="Century Gothic" w:hAnsi="Century Gothic"/>
                <w:sz w:val="24"/>
                <w:szCs w:val="24"/>
              </w:rPr>
              <w:t>different types of family</w:t>
            </w:r>
            <w:r w:rsidR="008C3131" w:rsidRPr="00EC04B7">
              <w:rPr>
                <w:rFonts w:ascii="Century Gothic" w:hAnsi="Century Gothic"/>
                <w:sz w:val="24"/>
                <w:szCs w:val="24"/>
              </w:rPr>
              <w:t>; multi-ge</w:t>
            </w:r>
            <w:r w:rsidR="00F02323" w:rsidRPr="00EC04B7">
              <w:rPr>
                <w:rFonts w:ascii="Century Gothic" w:hAnsi="Century Gothic"/>
                <w:sz w:val="24"/>
                <w:szCs w:val="24"/>
              </w:rPr>
              <w:t>n</w:t>
            </w:r>
            <w:r w:rsidR="008C3131" w:rsidRPr="00EC04B7">
              <w:rPr>
                <w:rFonts w:ascii="Century Gothic" w:hAnsi="Century Gothic"/>
                <w:sz w:val="24"/>
                <w:szCs w:val="24"/>
              </w:rPr>
              <w:t>er</w:t>
            </w:r>
            <w:r w:rsidR="00F02323" w:rsidRPr="00EC04B7">
              <w:rPr>
                <w:rFonts w:ascii="Century Gothic" w:hAnsi="Century Gothic"/>
                <w:sz w:val="24"/>
                <w:szCs w:val="24"/>
              </w:rPr>
              <w:t>ational families.</w:t>
            </w:r>
          </w:p>
          <w:p w14:paraId="4A9E37C1" w14:textId="77777777" w:rsidR="00726E6F" w:rsidRPr="00EC04B7" w:rsidRDefault="00726E6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32CDCFDD" w14:textId="77777777" w:rsidR="00726E6F" w:rsidRPr="00EC04B7" w:rsidRDefault="00726E6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10BC17F2" w14:textId="5E7149B6" w:rsidR="00726E6F" w:rsidRPr="00EC04B7" w:rsidRDefault="00726E6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118" w:type="dxa"/>
          </w:tcPr>
          <w:p w14:paraId="0A79A5B1" w14:textId="468D9F37" w:rsidR="00F02323" w:rsidRPr="00EC04B7" w:rsidRDefault="00F319AC" w:rsidP="003B0FEA">
            <w:pPr>
              <w:rPr>
                <w:rFonts w:ascii="Century Gothic" w:hAnsi="Century Gothic"/>
                <w:sz w:val="24"/>
                <w:szCs w:val="24"/>
              </w:rPr>
            </w:pPr>
            <w:r w:rsidRPr="00EC04B7">
              <w:rPr>
                <w:rFonts w:ascii="Century Gothic" w:hAnsi="Century Gothic"/>
                <w:sz w:val="24"/>
                <w:szCs w:val="24"/>
              </w:rPr>
              <w:t xml:space="preserve">There will be </w:t>
            </w:r>
            <w:r w:rsidR="009E1D86">
              <w:rPr>
                <w:rFonts w:ascii="Century Gothic" w:hAnsi="Century Gothic"/>
                <w:sz w:val="24"/>
                <w:szCs w:val="24"/>
              </w:rPr>
              <w:t>4</w:t>
            </w:r>
            <w:bookmarkStart w:id="0" w:name="_GoBack"/>
            <w:bookmarkEnd w:id="0"/>
            <w:r w:rsidRPr="00EC04B7">
              <w:rPr>
                <w:rFonts w:ascii="Century Gothic" w:hAnsi="Century Gothic"/>
                <w:sz w:val="24"/>
                <w:szCs w:val="24"/>
              </w:rPr>
              <w:t xml:space="preserve"> Key </w:t>
            </w:r>
            <w:r w:rsidR="00556163" w:rsidRPr="00EC04B7">
              <w:rPr>
                <w:rFonts w:ascii="Century Gothic" w:hAnsi="Century Gothic"/>
                <w:sz w:val="24"/>
                <w:szCs w:val="24"/>
              </w:rPr>
              <w:t>assessments</w:t>
            </w:r>
            <w:r w:rsidRPr="00EC04B7">
              <w:rPr>
                <w:rFonts w:ascii="Century Gothic" w:hAnsi="Century Gothic"/>
                <w:sz w:val="24"/>
                <w:szCs w:val="24"/>
              </w:rPr>
              <w:t xml:space="preserve"> plus a mock exam in Year 12.</w:t>
            </w:r>
            <w:r w:rsidR="00221FB5" w:rsidRPr="00EC04B7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  <w:p w14:paraId="324CBE38" w14:textId="509D2509" w:rsidR="00F05C56" w:rsidRPr="00EC04B7" w:rsidRDefault="00556163" w:rsidP="003B0FEA">
            <w:pPr>
              <w:rPr>
                <w:rFonts w:ascii="Century Gothic" w:hAnsi="Century Gothic"/>
                <w:sz w:val="24"/>
                <w:szCs w:val="24"/>
              </w:rPr>
            </w:pPr>
            <w:r w:rsidRPr="00EC04B7">
              <w:rPr>
                <w:rFonts w:ascii="Century Gothic" w:hAnsi="Century Gothic"/>
                <w:sz w:val="24"/>
                <w:szCs w:val="24"/>
              </w:rPr>
              <w:t>Assessments</w:t>
            </w:r>
            <w:r w:rsidR="00F05C56" w:rsidRPr="00EC04B7">
              <w:rPr>
                <w:rFonts w:ascii="Century Gothic" w:hAnsi="Century Gothic"/>
                <w:sz w:val="24"/>
                <w:szCs w:val="24"/>
              </w:rPr>
              <w:t xml:space="preserve"> will be </w:t>
            </w:r>
            <w:r w:rsidR="00296D0A" w:rsidRPr="00EC04B7">
              <w:rPr>
                <w:rFonts w:ascii="Century Gothic" w:hAnsi="Century Gothic"/>
                <w:sz w:val="24"/>
                <w:szCs w:val="24"/>
              </w:rPr>
              <w:t xml:space="preserve">set </w:t>
            </w:r>
            <w:r w:rsidR="00F05C56" w:rsidRPr="00EC04B7">
              <w:rPr>
                <w:rFonts w:ascii="Century Gothic" w:hAnsi="Century Gothic"/>
                <w:sz w:val="24"/>
                <w:szCs w:val="24"/>
              </w:rPr>
              <w:t xml:space="preserve">upon completion of </w:t>
            </w:r>
            <w:r w:rsidR="008221FD" w:rsidRPr="00EC04B7">
              <w:rPr>
                <w:rFonts w:ascii="Century Gothic" w:hAnsi="Century Gothic"/>
                <w:sz w:val="24"/>
                <w:szCs w:val="24"/>
              </w:rPr>
              <w:t>each</w:t>
            </w:r>
            <w:r w:rsidR="00F05C56" w:rsidRPr="00EC04B7">
              <w:rPr>
                <w:rFonts w:ascii="Century Gothic" w:hAnsi="Century Gothic"/>
                <w:sz w:val="24"/>
                <w:szCs w:val="24"/>
              </w:rPr>
              <w:t xml:space="preserve"> module and will test a variety of skills. The mock will be an AS Paper 1 which </w:t>
            </w:r>
            <w:r w:rsidR="00F02323" w:rsidRPr="00EC04B7">
              <w:rPr>
                <w:rFonts w:ascii="Century Gothic" w:hAnsi="Century Gothic"/>
                <w:sz w:val="24"/>
                <w:szCs w:val="24"/>
              </w:rPr>
              <w:t>will assess</w:t>
            </w:r>
            <w:r w:rsidR="00F05C56" w:rsidRPr="00EC04B7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00EC04B7">
              <w:rPr>
                <w:rFonts w:ascii="Century Gothic" w:hAnsi="Century Gothic"/>
                <w:sz w:val="24"/>
                <w:szCs w:val="24"/>
              </w:rPr>
              <w:t>listening</w:t>
            </w:r>
            <w:r w:rsidR="00F05C56" w:rsidRPr="00EC04B7">
              <w:rPr>
                <w:rFonts w:ascii="Century Gothic" w:hAnsi="Century Gothic"/>
                <w:sz w:val="24"/>
                <w:szCs w:val="24"/>
              </w:rPr>
              <w:t xml:space="preserve">, reading, translation and summarising skills. </w:t>
            </w:r>
          </w:p>
          <w:p w14:paraId="6B7D6962" w14:textId="1A5B731F" w:rsidR="00F319AC" w:rsidRPr="00EC04B7" w:rsidRDefault="00F319AC" w:rsidP="003B0FE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726E6F" w:rsidRPr="00F05C56" w14:paraId="18D8C5E0" w14:textId="77777777" w:rsidTr="006966F9">
        <w:trPr>
          <w:trHeight w:val="70"/>
        </w:trPr>
        <w:tc>
          <w:tcPr>
            <w:tcW w:w="562" w:type="dxa"/>
            <w:vMerge/>
            <w:shd w:val="clear" w:color="auto" w:fill="1F3864" w:themeFill="accent5" w:themeFillShade="80"/>
            <w:textDirection w:val="tbRl"/>
          </w:tcPr>
          <w:p w14:paraId="62535E9D" w14:textId="77777777" w:rsidR="00726E6F" w:rsidRPr="00EC04B7" w:rsidRDefault="00726E6F" w:rsidP="00726E6F">
            <w:pPr>
              <w:ind w:left="113" w:right="113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47" w:type="dxa"/>
            <w:shd w:val="clear" w:color="auto" w:fill="1F3864" w:themeFill="accent5" w:themeFillShade="80"/>
          </w:tcPr>
          <w:p w14:paraId="33619EC7" w14:textId="6A8045D9" w:rsidR="00726E6F" w:rsidRPr="00EC04B7" w:rsidRDefault="00726E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C04B7">
              <w:rPr>
                <w:rFonts w:ascii="Century Gothic" w:hAnsi="Century Gothic"/>
                <w:b/>
                <w:sz w:val="24"/>
                <w:szCs w:val="24"/>
              </w:rPr>
              <w:t>TOPIC 2</w:t>
            </w:r>
            <w:r w:rsidR="003B5950" w:rsidRPr="00EC04B7">
              <w:rPr>
                <w:rFonts w:ascii="Century Gothic" w:hAnsi="Century Gothic"/>
                <w:b/>
                <w:sz w:val="24"/>
                <w:szCs w:val="24"/>
              </w:rPr>
              <w:t xml:space="preserve"> Die digitale Welt</w:t>
            </w:r>
          </w:p>
        </w:tc>
        <w:tc>
          <w:tcPr>
            <w:tcW w:w="5118" w:type="dxa"/>
            <w:shd w:val="clear" w:color="auto" w:fill="1F3864" w:themeFill="accent5" w:themeFillShade="80"/>
          </w:tcPr>
          <w:p w14:paraId="431507CB" w14:textId="4B211094" w:rsidR="00726E6F" w:rsidRPr="00EC04B7" w:rsidRDefault="00381C40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C04B7">
              <w:rPr>
                <w:rFonts w:ascii="Century Gothic" w:hAnsi="Century Gothic"/>
                <w:b/>
                <w:sz w:val="24"/>
                <w:szCs w:val="24"/>
              </w:rPr>
              <w:t>HOMEWORK IN YEAR 12</w:t>
            </w:r>
          </w:p>
        </w:tc>
      </w:tr>
      <w:tr w:rsidR="00726E6F" w:rsidRPr="00F05C56" w14:paraId="5DB9BF7C" w14:textId="77777777" w:rsidTr="006966F9">
        <w:trPr>
          <w:trHeight w:val="913"/>
        </w:trPr>
        <w:tc>
          <w:tcPr>
            <w:tcW w:w="562" w:type="dxa"/>
            <w:vMerge w:val="restart"/>
            <w:shd w:val="clear" w:color="auto" w:fill="1F3864" w:themeFill="accent5" w:themeFillShade="80"/>
            <w:textDirection w:val="tbRl"/>
          </w:tcPr>
          <w:p w14:paraId="4F2BCEA8" w14:textId="2254B775" w:rsidR="00726E6F" w:rsidRPr="00EC04B7" w:rsidRDefault="00726E6F" w:rsidP="00381C40">
            <w:pPr>
              <w:ind w:left="113" w:right="113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47" w:type="dxa"/>
          </w:tcPr>
          <w:p w14:paraId="515FB189" w14:textId="71F3EA37" w:rsidR="00726E6F" w:rsidRPr="00EC04B7" w:rsidRDefault="00556163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EC04B7">
              <w:rPr>
                <w:rFonts w:ascii="Century Gothic" w:hAnsi="Century Gothic"/>
                <w:sz w:val="24"/>
                <w:szCs w:val="24"/>
              </w:rPr>
              <w:t>T</w:t>
            </w:r>
            <w:r w:rsidR="008221FD" w:rsidRPr="00EC04B7">
              <w:rPr>
                <w:rFonts w:ascii="Century Gothic" w:hAnsi="Century Gothic"/>
                <w:sz w:val="24"/>
                <w:szCs w:val="24"/>
              </w:rPr>
              <w:t xml:space="preserve">he internet; </w:t>
            </w:r>
            <w:r w:rsidR="008C3131" w:rsidRPr="00EC04B7">
              <w:rPr>
                <w:rFonts w:ascii="Century Gothic" w:hAnsi="Century Gothic"/>
                <w:sz w:val="24"/>
                <w:szCs w:val="24"/>
              </w:rPr>
              <w:t>the benefits and dangers of s</w:t>
            </w:r>
            <w:r w:rsidR="008221FD" w:rsidRPr="00EC04B7">
              <w:rPr>
                <w:rFonts w:ascii="Century Gothic" w:hAnsi="Century Gothic"/>
                <w:sz w:val="24"/>
                <w:szCs w:val="24"/>
              </w:rPr>
              <w:t>ocial networks;</w:t>
            </w:r>
            <w:r w:rsidRPr="00EC04B7">
              <w:rPr>
                <w:rFonts w:ascii="Century Gothic" w:hAnsi="Century Gothic"/>
                <w:sz w:val="24"/>
                <w:szCs w:val="24"/>
              </w:rPr>
              <w:t xml:space="preserve"> the digitalisation of society</w:t>
            </w:r>
            <w:r w:rsidR="008221FD" w:rsidRPr="00EC04B7">
              <w:rPr>
                <w:rFonts w:ascii="Century Gothic" w:hAnsi="Century Gothic"/>
                <w:sz w:val="24"/>
                <w:szCs w:val="24"/>
              </w:rPr>
              <w:t>.</w:t>
            </w:r>
          </w:p>
          <w:p w14:paraId="21B211AF" w14:textId="736B3AD3" w:rsidR="00726E6F" w:rsidRPr="00EC04B7" w:rsidRDefault="00726E6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118" w:type="dxa"/>
          </w:tcPr>
          <w:p w14:paraId="475D34A7" w14:textId="71C8B2F1" w:rsidR="008C3131" w:rsidRPr="00EC04B7" w:rsidRDefault="00381C40" w:rsidP="008221FD">
            <w:pPr>
              <w:rPr>
                <w:rFonts w:ascii="Century Gothic" w:hAnsi="Century Gothic"/>
                <w:sz w:val="24"/>
                <w:szCs w:val="24"/>
              </w:rPr>
            </w:pPr>
            <w:r w:rsidRPr="00EC04B7">
              <w:rPr>
                <w:rFonts w:ascii="Century Gothic" w:hAnsi="Century Gothic"/>
                <w:sz w:val="24"/>
                <w:szCs w:val="24"/>
              </w:rPr>
              <w:t>Homework is used to conso</w:t>
            </w:r>
            <w:r w:rsidR="008221FD" w:rsidRPr="00EC04B7">
              <w:rPr>
                <w:rFonts w:ascii="Century Gothic" w:hAnsi="Century Gothic"/>
                <w:sz w:val="24"/>
                <w:szCs w:val="24"/>
              </w:rPr>
              <w:t xml:space="preserve">lidate and expand upon work done in </w:t>
            </w:r>
            <w:r w:rsidRPr="00EC04B7">
              <w:rPr>
                <w:rFonts w:ascii="Century Gothic" w:hAnsi="Century Gothic"/>
                <w:sz w:val="24"/>
                <w:szCs w:val="24"/>
              </w:rPr>
              <w:t xml:space="preserve">the classroom. A </w:t>
            </w:r>
            <w:r w:rsidR="008221FD" w:rsidRPr="00EC04B7">
              <w:rPr>
                <w:rFonts w:ascii="Century Gothic" w:hAnsi="Century Gothic"/>
                <w:sz w:val="24"/>
                <w:szCs w:val="24"/>
              </w:rPr>
              <w:t>variety</w:t>
            </w:r>
            <w:r w:rsidRPr="00EC04B7">
              <w:rPr>
                <w:rFonts w:ascii="Century Gothic" w:hAnsi="Century Gothic"/>
                <w:sz w:val="24"/>
                <w:szCs w:val="24"/>
              </w:rPr>
              <w:t xml:space="preserve"> of tasks will be set</w:t>
            </w:r>
            <w:r w:rsidR="008221FD" w:rsidRPr="00EC04B7">
              <w:rPr>
                <w:rFonts w:ascii="Century Gothic" w:hAnsi="Century Gothic"/>
                <w:sz w:val="24"/>
                <w:szCs w:val="24"/>
              </w:rPr>
              <w:t xml:space="preserve">. </w:t>
            </w:r>
          </w:p>
        </w:tc>
      </w:tr>
      <w:tr w:rsidR="00726E6F" w:rsidRPr="00F05C56" w14:paraId="2835AD1C" w14:textId="77777777" w:rsidTr="006966F9">
        <w:trPr>
          <w:trHeight w:val="160"/>
        </w:trPr>
        <w:tc>
          <w:tcPr>
            <w:tcW w:w="562" w:type="dxa"/>
            <w:vMerge/>
            <w:shd w:val="clear" w:color="auto" w:fill="1F3864" w:themeFill="accent5" w:themeFillShade="80"/>
            <w:textDirection w:val="tbRl"/>
          </w:tcPr>
          <w:p w14:paraId="39F3E990" w14:textId="77777777" w:rsidR="00726E6F" w:rsidRPr="00EC04B7" w:rsidRDefault="00726E6F" w:rsidP="00726E6F">
            <w:pPr>
              <w:ind w:left="113" w:right="113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47" w:type="dxa"/>
            <w:shd w:val="clear" w:color="auto" w:fill="1F3864" w:themeFill="accent5" w:themeFillShade="80"/>
          </w:tcPr>
          <w:p w14:paraId="5D541A45" w14:textId="25F3B2FA" w:rsidR="00726E6F" w:rsidRPr="00EC04B7" w:rsidRDefault="00556163" w:rsidP="00556163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C04B7">
              <w:rPr>
                <w:rFonts w:ascii="Century Gothic" w:hAnsi="Century Gothic"/>
                <w:b/>
                <w:sz w:val="24"/>
                <w:szCs w:val="24"/>
              </w:rPr>
              <w:t xml:space="preserve">TOPIC 3  Jugendkultur </w:t>
            </w:r>
          </w:p>
        </w:tc>
        <w:tc>
          <w:tcPr>
            <w:tcW w:w="5118" w:type="dxa"/>
            <w:shd w:val="clear" w:color="auto" w:fill="1F3864" w:themeFill="accent5" w:themeFillShade="80"/>
          </w:tcPr>
          <w:p w14:paraId="7E80A48D" w14:textId="418B6953" w:rsidR="00726E6F" w:rsidRPr="00EC04B7" w:rsidRDefault="00726E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C04B7">
              <w:rPr>
                <w:rFonts w:ascii="Century Gothic" w:hAnsi="Century Gothic"/>
                <w:b/>
                <w:sz w:val="24"/>
                <w:szCs w:val="24"/>
              </w:rPr>
              <w:t>RE</w:t>
            </w:r>
            <w:r w:rsidR="00381C40" w:rsidRPr="00EC04B7">
              <w:rPr>
                <w:rFonts w:ascii="Century Gothic" w:hAnsi="Century Gothic"/>
                <w:b/>
                <w:sz w:val="24"/>
                <w:szCs w:val="24"/>
              </w:rPr>
              <w:t>VISION FOR ASSESSMENTS IN YEAR 12</w:t>
            </w:r>
          </w:p>
        </w:tc>
      </w:tr>
      <w:tr w:rsidR="00E5073F" w:rsidRPr="00F05C56" w14:paraId="00BF50DC" w14:textId="77777777" w:rsidTr="006966F9">
        <w:tc>
          <w:tcPr>
            <w:tcW w:w="562" w:type="dxa"/>
            <w:vMerge w:val="restart"/>
            <w:shd w:val="clear" w:color="auto" w:fill="1F3864" w:themeFill="accent5" w:themeFillShade="80"/>
            <w:textDirection w:val="tbRl"/>
          </w:tcPr>
          <w:p w14:paraId="2E3ED6A0" w14:textId="0A9666B9" w:rsidR="00E5073F" w:rsidRPr="00EC04B7" w:rsidRDefault="00381C40" w:rsidP="00381C40">
            <w:pPr>
              <w:ind w:left="113" w:right="113"/>
              <w:rPr>
                <w:rFonts w:ascii="Century Gothic" w:hAnsi="Century Gothic"/>
                <w:sz w:val="24"/>
                <w:szCs w:val="24"/>
              </w:rPr>
            </w:pPr>
            <w:r w:rsidRPr="00EC04B7">
              <w:rPr>
                <w:rFonts w:ascii="Century Gothic" w:hAnsi="Century Gothic"/>
                <w:sz w:val="24"/>
                <w:szCs w:val="24"/>
              </w:rPr>
              <w:t xml:space="preserve">                                     SPRING TERM</w:t>
            </w:r>
            <w:r w:rsidR="00221FB5" w:rsidRPr="00EC04B7">
              <w:rPr>
                <w:rFonts w:ascii="Century Gothic" w:hAnsi="Century Gothic"/>
                <w:sz w:val="24"/>
                <w:szCs w:val="24"/>
              </w:rPr>
              <w:t xml:space="preserve">             </w:t>
            </w:r>
            <w:r w:rsidRPr="00EC04B7">
              <w:rPr>
                <w:rFonts w:ascii="Century Gothic" w:hAnsi="Century Gothic"/>
                <w:sz w:val="24"/>
                <w:szCs w:val="24"/>
              </w:rPr>
              <w:t xml:space="preserve">  SUM</w:t>
            </w:r>
            <w:r w:rsidR="00221FB5" w:rsidRPr="00EC04B7">
              <w:rPr>
                <w:rFonts w:ascii="Century Gothic" w:hAnsi="Century Gothic"/>
                <w:sz w:val="24"/>
                <w:szCs w:val="24"/>
              </w:rPr>
              <w:t xml:space="preserve">MER </w:t>
            </w:r>
            <w:r w:rsidRPr="00EC04B7">
              <w:rPr>
                <w:rFonts w:ascii="Century Gothic" w:hAnsi="Century Gothic"/>
                <w:sz w:val="24"/>
                <w:szCs w:val="24"/>
              </w:rPr>
              <w:t>TERM</w:t>
            </w:r>
          </w:p>
        </w:tc>
        <w:tc>
          <w:tcPr>
            <w:tcW w:w="4947" w:type="dxa"/>
          </w:tcPr>
          <w:p w14:paraId="689BFDC0" w14:textId="565F12C1" w:rsidR="00E5073F" w:rsidRPr="00EC04B7" w:rsidRDefault="00556163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EC04B7">
              <w:rPr>
                <w:rFonts w:ascii="Century Gothic" w:hAnsi="Century Gothic"/>
                <w:sz w:val="24"/>
                <w:szCs w:val="24"/>
              </w:rPr>
              <w:t>Fashion and</w:t>
            </w:r>
            <w:r w:rsidR="008C3131" w:rsidRPr="00EC04B7">
              <w:rPr>
                <w:rFonts w:ascii="Century Gothic" w:hAnsi="Century Gothic"/>
                <w:sz w:val="24"/>
                <w:szCs w:val="24"/>
              </w:rPr>
              <w:t xml:space="preserve"> the importance of</w:t>
            </w:r>
            <w:r w:rsidRPr="00EC04B7">
              <w:rPr>
                <w:rFonts w:ascii="Century Gothic" w:hAnsi="Century Gothic"/>
                <w:sz w:val="24"/>
                <w:szCs w:val="24"/>
              </w:rPr>
              <w:t xml:space="preserve"> image</w:t>
            </w:r>
            <w:r w:rsidR="008221FD" w:rsidRPr="00EC04B7">
              <w:rPr>
                <w:rFonts w:ascii="Century Gothic" w:hAnsi="Century Gothic"/>
                <w:sz w:val="24"/>
                <w:szCs w:val="24"/>
              </w:rPr>
              <w:t xml:space="preserve">; </w:t>
            </w:r>
            <w:r w:rsidR="008C3131" w:rsidRPr="00EC04B7">
              <w:rPr>
                <w:rFonts w:ascii="Century Gothic" w:hAnsi="Century Gothic"/>
                <w:sz w:val="24"/>
                <w:szCs w:val="24"/>
              </w:rPr>
              <w:t>different types of music</w:t>
            </w:r>
            <w:r w:rsidR="0039604E">
              <w:rPr>
                <w:rFonts w:ascii="Century Gothic" w:hAnsi="Century Gothic"/>
                <w:sz w:val="24"/>
                <w:szCs w:val="24"/>
              </w:rPr>
              <w:t xml:space="preserve"> and</w:t>
            </w:r>
            <w:r w:rsidR="008221FD" w:rsidRPr="00EC04B7">
              <w:rPr>
                <w:rFonts w:ascii="Century Gothic" w:hAnsi="Century Gothic"/>
                <w:sz w:val="24"/>
                <w:szCs w:val="24"/>
              </w:rPr>
              <w:t xml:space="preserve"> television</w:t>
            </w:r>
            <w:r w:rsidR="00550B99">
              <w:rPr>
                <w:rFonts w:ascii="Century Gothic" w:hAnsi="Century Gothic"/>
                <w:sz w:val="24"/>
                <w:szCs w:val="24"/>
              </w:rPr>
              <w:t xml:space="preserve"> in the German-</w:t>
            </w:r>
            <w:r w:rsidR="0039604E">
              <w:rPr>
                <w:rFonts w:ascii="Century Gothic" w:hAnsi="Century Gothic"/>
                <w:sz w:val="24"/>
                <w:szCs w:val="24"/>
              </w:rPr>
              <w:t>speaking world</w:t>
            </w:r>
            <w:r w:rsidR="008221FD" w:rsidRPr="00EC04B7">
              <w:rPr>
                <w:rFonts w:ascii="Century Gothic" w:hAnsi="Century Gothic"/>
                <w:sz w:val="24"/>
                <w:szCs w:val="24"/>
              </w:rPr>
              <w:t>.</w:t>
            </w:r>
          </w:p>
          <w:p w14:paraId="4362A117" w14:textId="77777777" w:rsidR="00E5073F" w:rsidRPr="00EC04B7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118" w:type="dxa"/>
          </w:tcPr>
          <w:p w14:paraId="0E2F7E10" w14:textId="4BE902C2" w:rsidR="00E5073F" w:rsidRPr="00EC04B7" w:rsidRDefault="00F65EB5" w:rsidP="00726E6F">
            <w:pPr>
              <w:tabs>
                <w:tab w:val="left" w:pos="1374"/>
              </w:tabs>
              <w:rPr>
                <w:rFonts w:ascii="Century Gothic" w:hAnsi="Century Gothic"/>
                <w:sz w:val="24"/>
                <w:szCs w:val="24"/>
              </w:rPr>
            </w:pPr>
            <w:r w:rsidRPr="00EC04B7">
              <w:rPr>
                <w:rFonts w:ascii="Century Gothic" w:hAnsi="Century Gothic"/>
                <w:sz w:val="24"/>
                <w:szCs w:val="24"/>
              </w:rPr>
              <w:t>Reminders of assessments will be set on BrightSpace. Each assessment tests accumulated linguistic</w:t>
            </w:r>
            <w:r w:rsidR="00F82F8D">
              <w:rPr>
                <w:rFonts w:ascii="Century Gothic" w:hAnsi="Century Gothic"/>
                <w:sz w:val="24"/>
                <w:szCs w:val="24"/>
              </w:rPr>
              <w:t xml:space="preserve"> and factual</w:t>
            </w:r>
            <w:r w:rsidRPr="00EC04B7">
              <w:rPr>
                <w:rFonts w:ascii="Century Gothic" w:hAnsi="Century Gothic"/>
                <w:sz w:val="24"/>
                <w:szCs w:val="24"/>
              </w:rPr>
              <w:t xml:space="preserve"> knowledge.</w:t>
            </w:r>
            <w:r w:rsidR="00E5073F" w:rsidRPr="00EC04B7">
              <w:rPr>
                <w:rFonts w:ascii="Century Gothic" w:hAnsi="Century Gothic"/>
                <w:sz w:val="24"/>
                <w:szCs w:val="24"/>
              </w:rPr>
              <w:tab/>
            </w:r>
          </w:p>
          <w:p w14:paraId="34A388AE" w14:textId="6F2C3664" w:rsidR="008C3131" w:rsidRPr="00EC04B7" w:rsidRDefault="008C3131" w:rsidP="00726E6F">
            <w:pPr>
              <w:tabs>
                <w:tab w:val="left" w:pos="1374"/>
              </w:tabs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E5073F" w:rsidRPr="00F05C56" w14:paraId="2669A8DD" w14:textId="77777777" w:rsidTr="006966F9">
        <w:tc>
          <w:tcPr>
            <w:tcW w:w="562" w:type="dxa"/>
            <w:vMerge/>
            <w:shd w:val="clear" w:color="auto" w:fill="1F3864" w:themeFill="accent5" w:themeFillShade="80"/>
          </w:tcPr>
          <w:p w14:paraId="468DACA3" w14:textId="77777777" w:rsidR="00E5073F" w:rsidRPr="00EC04B7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47" w:type="dxa"/>
            <w:shd w:val="clear" w:color="auto" w:fill="1F3864" w:themeFill="accent5" w:themeFillShade="80"/>
          </w:tcPr>
          <w:p w14:paraId="4424C334" w14:textId="44017932" w:rsidR="00E5073F" w:rsidRPr="00EC04B7" w:rsidRDefault="00E5073F" w:rsidP="00556163">
            <w:pPr>
              <w:rPr>
                <w:rFonts w:ascii="Century Gothic" w:hAnsi="Century Gothic"/>
                <w:b/>
                <w:sz w:val="24"/>
                <w:szCs w:val="24"/>
                <w:lang w:val="de-DE"/>
              </w:rPr>
            </w:pPr>
            <w:r w:rsidRPr="00EC04B7">
              <w:rPr>
                <w:rFonts w:ascii="Century Gothic" w:hAnsi="Century Gothic"/>
                <w:b/>
                <w:sz w:val="24"/>
                <w:szCs w:val="24"/>
                <w:lang w:val="de-DE"/>
              </w:rPr>
              <w:t>TOPIC 4</w:t>
            </w:r>
            <w:r w:rsidR="00556163" w:rsidRPr="00EC04B7">
              <w:rPr>
                <w:rFonts w:ascii="Century Gothic" w:hAnsi="Century Gothic"/>
                <w:b/>
                <w:sz w:val="24"/>
                <w:szCs w:val="24"/>
                <w:lang w:val="de-DE"/>
              </w:rPr>
              <w:t xml:space="preserve"> Das Berliner Kulturleben</w:t>
            </w:r>
          </w:p>
        </w:tc>
        <w:tc>
          <w:tcPr>
            <w:tcW w:w="5118" w:type="dxa"/>
            <w:shd w:val="clear" w:color="auto" w:fill="1F3864" w:themeFill="accent5" w:themeFillShade="80"/>
          </w:tcPr>
          <w:p w14:paraId="51618CF6" w14:textId="0ECBD7A3" w:rsidR="00E5073F" w:rsidRPr="00EC04B7" w:rsidRDefault="00E5073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C04B7">
              <w:rPr>
                <w:rFonts w:ascii="Century Gothic" w:hAnsi="Century Gothic"/>
                <w:b/>
                <w:sz w:val="24"/>
                <w:szCs w:val="24"/>
              </w:rPr>
              <w:t>E</w:t>
            </w:r>
            <w:r w:rsidR="00381C40" w:rsidRPr="00EC04B7">
              <w:rPr>
                <w:rFonts w:ascii="Century Gothic" w:hAnsi="Century Gothic"/>
                <w:b/>
                <w:sz w:val="24"/>
                <w:szCs w:val="24"/>
              </w:rPr>
              <w:t>NRICHMENT THEMES IN YEAR 12</w:t>
            </w:r>
          </w:p>
        </w:tc>
      </w:tr>
      <w:tr w:rsidR="00E5073F" w:rsidRPr="00F05C56" w14:paraId="3948401C" w14:textId="77777777" w:rsidTr="006966F9">
        <w:trPr>
          <w:trHeight w:val="923"/>
        </w:trPr>
        <w:tc>
          <w:tcPr>
            <w:tcW w:w="562" w:type="dxa"/>
            <w:vMerge/>
            <w:shd w:val="clear" w:color="auto" w:fill="1F3864" w:themeFill="accent5" w:themeFillShade="80"/>
          </w:tcPr>
          <w:p w14:paraId="3E7FE48D" w14:textId="77777777" w:rsidR="00E5073F" w:rsidRPr="00EC04B7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47" w:type="dxa"/>
          </w:tcPr>
          <w:p w14:paraId="5ACF1360" w14:textId="185F4983" w:rsidR="00E5073F" w:rsidRPr="00EC04B7" w:rsidRDefault="008221FD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EC04B7">
              <w:rPr>
                <w:rFonts w:ascii="Century Gothic" w:hAnsi="Century Gothic"/>
                <w:sz w:val="24"/>
                <w:szCs w:val="24"/>
              </w:rPr>
              <w:t xml:space="preserve">The geography and history of Berlin; </w:t>
            </w:r>
            <w:r w:rsidR="00556163" w:rsidRPr="00EC04B7">
              <w:rPr>
                <w:rFonts w:ascii="Century Gothic" w:hAnsi="Century Gothic"/>
                <w:sz w:val="24"/>
                <w:szCs w:val="24"/>
              </w:rPr>
              <w:t>the</w:t>
            </w:r>
            <w:r w:rsidRPr="00EC04B7">
              <w:rPr>
                <w:rFonts w:ascii="Century Gothic" w:hAnsi="Century Gothic"/>
                <w:sz w:val="24"/>
                <w:szCs w:val="24"/>
              </w:rPr>
              <w:t>atre, music and m</w:t>
            </w:r>
            <w:r w:rsidR="00556163" w:rsidRPr="00EC04B7">
              <w:rPr>
                <w:rFonts w:ascii="Century Gothic" w:hAnsi="Century Gothic"/>
                <w:sz w:val="24"/>
                <w:szCs w:val="24"/>
              </w:rPr>
              <w:t xml:space="preserve">useums; </w:t>
            </w:r>
            <w:r w:rsidRPr="00EC04B7">
              <w:rPr>
                <w:rFonts w:ascii="Century Gothic" w:hAnsi="Century Gothic"/>
                <w:sz w:val="24"/>
                <w:szCs w:val="24"/>
              </w:rPr>
              <w:t>Bertolt Brecht; the diversity of Berlin</w:t>
            </w:r>
            <w:r w:rsidR="00550B99">
              <w:rPr>
                <w:rFonts w:ascii="Century Gothic" w:hAnsi="Century Gothic"/>
                <w:sz w:val="24"/>
                <w:szCs w:val="24"/>
              </w:rPr>
              <w:t>.</w:t>
            </w:r>
            <w:r w:rsidR="00556163" w:rsidRPr="00EC04B7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  <w:p w14:paraId="55272762" w14:textId="77777777" w:rsidR="00E5073F" w:rsidRPr="00EC04B7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118" w:type="dxa"/>
            <w:vMerge w:val="restart"/>
          </w:tcPr>
          <w:p w14:paraId="5A1ECED0" w14:textId="12D178FE" w:rsidR="00E5073F" w:rsidRPr="00EC04B7" w:rsidRDefault="00381C40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EC04B7">
              <w:rPr>
                <w:rFonts w:ascii="Century Gothic" w:hAnsi="Century Gothic"/>
                <w:sz w:val="24"/>
                <w:szCs w:val="24"/>
              </w:rPr>
              <w:t>The whole of the A level course provides enrichment to the students through</w:t>
            </w:r>
            <w:r w:rsidR="00F65EB5" w:rsidRPr="00EC04B7">
              <w:rPr>
                <w:rFonts w:ascii="Century Gothic" w:hAnsi="Century Gothic"/>
                <w:sz w:val="24"/>
                <w:szCs w:val="24"/>
              </w:rPr>
              <w:t xml:space="preserve"> the study of artistic, social and</w:t>
            </w:r>
            <w:r w:rsidRPr="00EC04B7">
              <w:rPr>
                <w:rFonts w:ascii="Century Gothic" w:hAnsi="Century Gothic"/>
                <w:sz w:val="24"/>
                <w:szCs w:val="24"/>
              </w:rPr>
              <w:t xml:space="preserve"> political themes. </w:t>
            </w:r>
          </w:p>
          <w:p w14:paraId="3099578D" w14:textId="05C07A44" w:rsidR="008221FD" w:rsidRPr="00EC04B7" w:rsidRDefault="008221FD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441F4577" w14:textId="1FC9E52D" w:rsidR="008221FD" w:rsidRPr="00EC04B7" w:rsidRDefault="008221FD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EC04B7">
              <w:rPr>
                <w:rFonts w:ascii="Century Gothic" w:hAnsi="Century Gothic"/>
                <w:sz w:val="24"/>
                <w:szCs w:val="24"/>
              </w:rPr>
              <w:t xml:space="preserve">    </w:t>
            </w:r>
            <w:r w:rsidRPr="00EC04B7">
              <w:rPr>
                <w:rFonts w:ascii="Century Gothic" w:hAnsi="Century Gothic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F699F74" wp14:editId="5A8FC44D">
                  <wp:extent cx="2647950" cy="244548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0978" cy="2485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AF0F733" w14:textId="283E8EDC" w:rsidR="00E5073F" w:rsidRPr="00EC04B7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E5073F" w:rsidRPr="00F05C56" w14:paraId="0DE3336F" w14:textId="77777777" w:rsidTr="006966F9">
        <w:trPr>
          <w:trHeight w:val="372"/>
        </w:trPr>
        <w:tc>
          <w:tcPr>
            <w:tcW w:w="562" w:type="dxa"/>
            <w:vMerge/>
            <w:shd w:val="clear" w:color="auto" w:fill="1F3864" w:themeFill="accent5" w:themeFillShade="80"/>
          </w:tcPr>
          <w:p w14:paraId="7D461C4A" w14:textId="77777777" w:rsidR="00E5073F" w:rsidRPr="00EC04B7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47" w:type="dxa"/>
            <w:shd w:val="clear" w:color="auto" w:fill="1F3864" w:themeFill="accent5" w:themeFillShade="80"/>
          </w:tcPr>
          <w:p w14:paraId="05B83920" w14:textId="49FBF2F4" w:rsidR="00E5073F" w:rsidRPr="00EC04B7" w:rsidRDefault="003B5950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EC04B7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TOPIC 5 Kunst und Architektur</w:t>
            </w:r>
          </w:p>
        </w:tc>
        <w:tc>
          <w:tcPr>
            <w:tcW w:w="5118" w:type="dxa"/>
            <w:vMerge/>
          </w:tcPr>
          <w:p w14:paraId="07742605" w14:textId="77777777" w:rsidR="00E5073F" w:rsidRPr="00EC04B7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E5073F" w:rsidRPr="00F05C56" w14:paraId="0DEA1693" w14:textId="77777777" w:rsidTr="006966F9">
        <w:trPr>
          <w:trHeight w:val="1754"/>
        </w:trPr>
        <w:tc>
          <w:tcPr>
            <w:tcW w:w="562" w:type="dxa"/>
            <w:vMerge/>
            <w:shd w:val="clear" w:color="auto" w:fill="1F3864" w:themeFill="accent5" w:themeFillShade="80"/>
          </w:tcPr>
          <w:p w14:paraId="3740A383" w14:textId="77777777" w:rsidR="00E5073F" w:rsidRPr="00EC04B7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47" w:type="dxa"/>
          </w:tcPr>
          <w:p w14:paraId="40B531C3" w14:textId="65CDAFF1" w:rsidR="003B5950" w:rsidRPr="00EC04B7" w:rsidRDefault="00556163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EC04B7">
              <w:rPr>
                <w:rFonts w:ascii="Century Gothic" w:hAnsi="Century Gothic"/>
                <w:sz w:val="24"/>
                <w:szCs w:val="24"/>
              </w:rPr>
              <w:t>German, Swiss and A</w:t>
            </w:r>
            <w:r w:rsidR="008221FD" w:rsidRPr="00EC04B7">
              <w:rPr>
                <w:rFonts w:ascii="Century Gothic" w:hAnsi="Century Gothic"/>
                <w:sz w:val="24"/>
                <w:szCs w:val="24"/>
              </w:rPr>
              <w:t>ustrian artists and architect</w:t>
            </w:r>
            <w:r w:rsidRPr="00EC04B7">
              <w:rPr>
                <w:rFonts w:ascii="Century Gothic" w:hAnsi="Century Gothic"/>
                <w:sz w:val="24"/>
                <w:szCs w:val="24"/>
              </w:rPr>
              <w:t xml:space="preserve">s; Expressionism; art and architecture in our everyday lives; </w:t>
            </w:r>
            <w:r w:rsidR="00381C40" w:rsidRPr="00EC04B7">
              <w:rPr>
                <w:rFonts w:ascii="Century Gothic" w:hAnsi="Century Gothic"/>
                <w:sz w:val="24"/>
                <w:szCs w:val="24"/>
              </w:rPr>
              <w:t xml:space="preserve">the </w:t>
            </w:r>
            <w:r w:rsidR="00F65EB5" w:rsidRPr="00EC04B7">
              <w:rPr>
                <w:rFonts w:ascii="Century Gothic" w:hAnsi="Century Gothic"/>
                <w:sz w:val="24"/>
                <w:szCs w:val="24"/>
              </w:rPr>
              <w:t>past, present</w:t>
            </w:r>
            <w:r w:rsidR="008221FD" w:rsidRPr="00EC04B7">
              <w:rPr>
                <w:rFonts w:ascii="Century Gothic" w:hAnsi="Century Gothic"/>
                <w:sz w:val="24"/>
                <w:szCs w:val="24"/>
              </w:rPr>
              <w:t xml:space="preserve"> and future of the arts and architecture in the G</w:t>
            </w:r>
            <w:r w:rsidR="00550B99">
              <w:rPr>
                <w:rFonts w:ascii="Century Gothic" w:hAnsi="Century Gothic"/>
                <w:sz w:val="24"/>
                <w:szCs w:val="24"/>
              </w:rPr>
              <w:t>erman-s</w:t>
            </w:r>
            <w:r w:rsidR="00381C40" w:rsidRPr="00EC04B7">
              <w:rPr>
                <w:rFonts w:ascii="Century Gothic" w:hAnsi="Century Gothic"/>
                <w:sz w:val="24"/>
                <w:szCs w:val="24"/>
              </w:rPr>
              <w:t>peaking world</w:t>
            </w:r>
            <w:r w:rsidR="0039604E">
              <w:rPr>
                <w:rFonts w:ascii="Century Gothic" w:hAnsi="Century Gothic"/>
                <w:sz w:val="24"/>
                <w:szCs w:val="24"/>
              </w:rPr>
              <w:t>.</w:t>
            </w:r>
          </w:p>
          <w:p w14:paraId="45CDB700" w14:textId="14D168FB" w:rsidR="008221FD" w:rsidRPr="00EC04B7" w:rsidRDefault="008221FD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118" w:type="dxa"/>
            <w:vMerge/>
          </w:tcPr>
          <w:p w14:paraId="7FF24FBE" w14:textId="77777777" w:rsidR="00E5073F" w:rsidRPr="00EC04B7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E5073F" w:rsidRPr="00F05C56" w14:paraId="54C93B38" w14:textId="77777777" w:rsidTr="006966F9">
        <w:trPr>
          <w:trHeight w:val="210"/>
        </w:trPr>
        <w:tc>
          <w:tcPr>
            <w:tcW w:w="562" w:type="dxa"/>
            <w:vMerge/>
            <w:shd w:val="clear" w:color="auto" w:fill="1F3864" w:themeFill="accent5" w:themeFillShade="80"/>
          </w:tcPr>
          <w:p w14:paraId="3FF07718" w14:textId="77777777" w:rsidR="00E5073F" w:rsidRPr="00EC04B7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47" w:type="dxa"/>
            <w:shd w:val="clear" w:color="auto" w:fill="1F3864" w:themeFill="accent5" w:themeFillShade="80"/>
          </w:tcPr>
          <w:p w14:paraId="2C7B4AAA" w14:textId="5C52E604" w:rsidR="00E5073F" w:rsidRPr="00EC04B7" w:rsidRDefault="003B5950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C04B7">
              <w:rPr>
                <w:rFonts w:ascii="Century Gothic" w:hAnsi="Century Gothic"/>
                <w:b/>
                <w:sz w:val="24"/>
                <w:szCs w:val="24"/>
              </w:rPr>
              <w:t>Topic 6  Fest</w:t>
            </w:r>
            <w:r w:rsidR="00B871AB">
              <w:rPr>
                <w:rFonts w:ascii="Century Gothic" w:hAnsi="Century Gothic"/>
                <w:b/>
                <w:sz w:val="24"/>
                <w:szCs w:val="24"/>
              </w:rPr>
              <w:t>e</w:t>
            </w:r>
            <w:r w:rsidRPr="00EC04B7">
              <w:rPr>
                <w:rFonts w:ascii="Century Gothic" w:hAnsi="Century Gothic"/>
                <w:b/>
                <w:sz w:val="24"/>
                <w:szCs w:val="24"/>
              </w:rPr>
              <w:t xml:space="preserve"> und Traditionen</w:t>
            </w:r>
          </w:p>
          <w:p w14:paraId="0715B9DA" w14:textId="117E11BD" w:rsidR="003B5950" w:rsidRPr="00EC04B7" w:rsidRDefault="003B5950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5118" w:type="dxa"/>
            <w:vMerge/>
          </w:tcPr>
          <w:p w14:paraId="67878369" w14:textId="77777777" w:rsidR="00E5073F" w:rsidRPr="00EC04B7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E5073F" w:rsidRPr="00F05C56" w14:paraId="6D49EE20" w14:textId="77777777" w:rsidTr="006966F9">
        <w:trPr>
          <w:trHeight w:val="210"/>
        </w:trPr>
        <w:tc>
          <w:tcPr>
            <w:tcW w:w="562" w:type="dxa"/>
            <w:vMerge/>
            <w:shd w:val="clear" w:color="auto" w:fill="1F3864" w:themeFill="accent5" w:themeFillShade="80"/>
          </w:tcPr>
          <w:p w14:paraId="00B18EA3" w14:textId="77777777" w:rsidR="00E5073F" w:rsidRPr="00EC04B7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47" w:type="dxa"/>
          </w:tcPr>
          <w:p w14:paraId="5F50A6D2" w14:textId="2C6C6D6E" w:rsidR="003B5950" w:rsidRPr="00EC04B7" w:rsidRDefault="00381C40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EC04B7">
              <w:rPr>
                <w:rFonts w:ascii="Century Gothic" w:hAnsi="Century Gothic"/>
                <w:sz w:val="24"/>
                <w:szCs w:val="24"/>
              </w:rPr>
              <w:t>The origins of a variety of German, Swiss and Austrian traditions; their social and economic importance;</w:t>
            </w:r>
            <w:r w:rsidR="008221FD" w:rsidRPr="00EC04B7">
              <w:rPr>
                <w:rFonts w:ascii="Century Gothic" w:hAnsi="Century Gothic"/>
                <w:sz w:val="24"/>
                <w:szCs w:val="24"/>
              </w:rPr>
              <w:t xml:space="preserve"> regional c</w:t>
            </w:r>
            <w:r w:rsidRPr="00EC04B7">
              <w:rPr>
                <w:rFonts w:ascii="Century Gothic" w:hAnsi="Century Gothic"/>
                <w:sz w:val="24"/>
                <w:szCs w:val="24"/>
              </w:rPr>
              <w:t>ustom</w:t>
            </w:r>
            <w:r w:rsidR="00550B99">
              <w:rPr>
                <w:rFonts w:ascii="Century Gothic" w:hAnsi="Century Gothic"/>
                <w:sz w:val="24"/>
                <w:szCs w:val="24"/>
              </w:rPr>
              <w:t>s in the German-</w:t>
            </w:r>
            <w:r w:rsidR="008221FD" w:rsidRPr="00EC04B7">
              <w:rPr>
                <w:rFonts w:ascii="Century Gothic" w:hAnsi="Century Gothic"/>
                <w:sz w:val="24"/>
                <w:szCs w:val="24"/>
              </w:rPr>
              <w:t>speaking world.</w:t>
            </w:r>
          </w:p>
          <w:p w14:paraId="36B9C1C8" w14:textId="68E2C947" w:rsidR="003B5950" w:rsidRPr="00EC04B7" w:rsidRDefault="003B5950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118" w:type="dxa"/>
            <w:vMerge/>
          </w:tcPr>
          <w:p w14:paraId="0F4BE2D6" w14:textId="77777777" w:rsidR="00E5073F" w:rsidRPr="00EC04B7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726E6F" w:rsidRPr="00F05C56" w14:paraId="75F7FDD9" w14:textId="77777777" w:rsidTr="006966F9">
        <w:tc>
          <w:tcPr>
            <w:tcW w:w="10627" w:type="dxa"/>
            <w:gridSpan w:val="3"/>
            <w:shd w:val="clear" w:color="auto" w:fill="D0CECE" w:themeFill="background2" w:themeFillShade="E6"/>
          </w:tcPr>
          <w:p w14:paraId="23D05142" w14:textId="77777777" w:rsidR="00726E6F" w:rsidRPr="00EC04B7" w:rsidRDefault="00726E6F" w:rsidP="00726E6F">
            <w:pPr>
              <w:pStyle w:val="Header"/>
              <w:rPr>
                <w:rFonts w:ascii="Century Gothic" w:hAnsi="Century Gothic"/>
                <w:b/>
                <w:sz w:val="24"/>
                <w:szCs w:val="24"/>
              </w:rPr>
            </w:pPr>
            <w:r w:rsidRPr="00EC04B7">
              <w:rPr>
                <w:rFonts w:ascii="Century Gothic" w:hAnsi="Century Gothic"/>
                <w:b/>
                <w:sz w:val="24"/>
                <w:szCs w:val="24"/>
              </w:rPr>
              <w:t>Where Next?</w:t>
            </w:r>
          </w:p>
          <w:p w14:paraId="09CA17B6" w14:textId="7761FCC1" w:rsidR="00726E6F" w:rsidRPr="00EC04B7" w:rsidRDefault="006B3F82" w:rsidP="00726E6F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EC04B7">
              <w:rPr>
                <w:rFonts w:ascii="Century Gothic" w:hAnsi="Century Gothic"/>
                <w:sz w:val="24"/>
                <w:szCs w:val="24"/>
              </w:rPr>
              <w:t xml:space="preserve">In Year 13 you will expand your knowledge by studying themes of global importance. You will study a book or a play and develop your analytical skills. </w:t>
            </w:r>
          </w:p>
          <w:p w14:paraId="28FC6694" w14:textId="77777777" w:rsidR="00726E6F" w:rsidRPr="00EC04B7" w:rsidRDefault="00726E6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45D275FA" w14:textId="77777777" w:rsidR="005D727E" w:rsidRPr="00F05C56" w:rsidRDefault="009E1D86">
      <w:pPr>
        <w:rPr>
          <w:sz w:val="24"/>
          <w:szCs w:val="24"/>
        </w:rPr>
      </w:pPr>
    </w:p>
    <w:sectPr w:rsidR="005D727E" w:rsidRPr="00F05C56" w:rsidSect="00726E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6F"/>
    <w:rsid w:val="001A6892"/>
    <w:rsid w:val="00221FB5"/>
    <w:rsid w:val="00296D0A"/>
    <w:rsid w:val="00381C40"/>
    <w:rsid w:val="0039604E"/>
    <w:rsid w:val="003B0FEA"/>
    <w:rsid w:val="003B5950"/>
    <w:rsid w:val="004F4AC6"/>
    <w:rsid w:val="00550B99"/>
    <w:rsid w:val="00556163"/>
    <w:rsid w:val="005D45D3"/>
    <w:rsid w:val="005D6B5B"/>
    <w:rsid w:val="005F61CB"/>
    <w:rsid w:val="006966F9"/>
    <w:rsid w:val="006B1EF6"/>
    <w:rsid w:val="006B3F82"/>
    <w:rsid w:val="00726E6F"/>
    <w:rsid w:val="008221FD"/>
    <w:rsid w:val="008C3131"/>
    <w:rsid w:val="009123FA"/>
    <w:rsid w:val="009C116C"/>
    <w:rsid w:val="009E1D86"/>
    <w:rsid w:val="00B871AB"/>
    <w:rsid w:val="00CA4D56"/>
    <w:rsid w:val="00E01EE1"/>
    <w:rsid w:val="00E5073F"/>
    <w:rsid w:val="00EC04B7"/>
    <w:rsid w:val="00EC552F"/>
    <w:rsid w:val="00F02323"/>
    <w:rsid w:val="00F05C56"/>
    <w:rsid w:val="00F319AC"/>
    <w:rsid w:val="00F65EB5"/>
    <w:rsid w:val="00F82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B4F38"/>
  <w15:chartTrackingRefBased/>
  <w15:docId w15:val="{BA353A53-3360-4D1D-9CCD-B0B94258B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6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26E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6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768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DEANS</dc:creator>
  <cp:keywords/>
  <dc:description/>
  <cp:lastModifiedBy>D Andrews</cp:lastModifiedBy>
  <cp:revision>21</cp:revision>
  <dcterms:created xsi:type="dcterms:W3CDTF">2020-07-10T14:13:00Z</dcterms:created>
  <dcterms:modified xsi:type="dcterms:W3CDTF">2022-06-13T12:18:00Z</dcterms:modified>
</cp:coreProperties>
</file>