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ACADEMIC SKILLS PROGRAMME</w:t>
      </w:r>
    </w:p>
    <w:p>
      <w:pPr>
        <w:rPr>
          <w:lang w:val="en-GB"/>
        </w:rPr>
      </w:pPr>
      <w:r>
        <w:rPr>
          <w:lang w:val="en-GB"/>
        </w:rPr>
        <w:t xml:space="preserve">Regular monitoring by Mrs Lynch, Director of Academic Standards for Post-16, accompanied by input from subject teachers and their Personal Development tutor, ensures that students are identified early are invited to take part in the </w:t>
      </w:r>
      <w:r>
        <w:rPr>
          <w:b/>
          <w:lang w:val="en-GB"/>
        </w:rPr>
        <w:t>Academic Success Coaching Programme</w:t>
      </w:r>
      <w:r>
        <w:rPr>
          <w:lang w:val="en-GB"/>
        </w:rPr>
        <w:t>.  This four-six week programme of 1-2-1 mentoring is backed up by attendance at subject level</w:t>
      </w:r>
      <w:bookmarkStart w:id="0" w:name="_GoBack"/>
      <w:bookmarkEnd w:id="0"/>
      <w:r>
        <w:rPr>
          <w:lang w:val="en-GB"/>
        </w:rPr>
        <w:t xml:space="preserve"> support sessions , where available, with the aim of getting students “back on track” as quickly as possible.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0C7074-7373-4249-96DF-89DA8A29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Miarkowski</dc:creator>
  <cp:keywords/>
  <dc:description/>
  <cp:lastModifiedBy>S Miarkowski</cp:lastModifiedBy>
  <cp:revision>1</cp:revision>
  <dcterms:created xsi:type="dcterms:W3CDTF">2022-09-14T13:10:00Z</dcterms:created>
  <dcterms:modified xsi:type="dcterms:W3CDTF">2022-09-14T13:14:00Z</dcterms:modified>
</cp:coreProperties>
</file>